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28C05" w14:textId="176A0476" w:rsidR="00440993" w:rsidRPr="00A15F2F" w:rsidRDefault="00A306BD" w:rsidP="00D0688E">
      <w:pPr>
        <w:ind w:left="0" w:firstLine="0"/>
        <w:jc w:val="center"/>
        <w:rPr>
          <w:rFonts w:asciiTheme="minorHAnsi" w:hAnsiTheme="minorHAnsi" w:cstheme="minorHAnsi"/>
          <w:color w:val="4F81BD" w:themeColor="accent1"/>
          <w:sz w:val="36"/>
          <w:szCs w:val="36"/>
        </w:rPr>
      </w:pPr>
      <w:r w:rsidRPr="00A15F2F">
        <w:rPr>
          <w:rFonts w:asciiTheme="minorHAnsi" w:hAnsiTheme="minorHAnsi" w:cstheme="minorHAnsi"/>
          <w:color w:val="4F81BD" w:themeColor="accent1"/>
          <w:sz w:val="36"/>
          <w:szCs w:val="36"/>
        </w:rPr>
        <w:t>Buurtcontract Blaarthem 2021</w:t>
      </w:r>
    </w:p>
    <w:p w14:paraId="3EB619F2" w14:textId="22BC229F" w:rsidR="0059260F" w:rsidRDefault="0059260F" w:rsidP="00693C9B">
      <w:pPr>
        <w:ind w:left="0" w:firstLine="0"/>
        <w:rPr>
          <w:rFonts w:asciiTheme="minorHAnsi" w:hAnsiTheme="minorHAnsi" w:cstheme="minorHAnsi"/>
        </w:rPr>
      </w:pPr>
    </w:p>
    <w:p w14:paraId="2688F5C5" w14:textId="77777777" w:rsidR="00F602D0" w:rsidRDefault="00F602D0" w:rsidP="00693C9B">
      <w:pPr>
        <w:ind w:left="0" w:firstLine="0"/>
        <w:rPr>
          <w:rFonts w:asciiTheme="minorHAnsi" w:hAnsiTheme="minorHAnsi" w:cstheme="minorHAnsi"/>
          <w:sz w:val="22"/>
          <w:szCs w:val="22"/>
        </w:rPr>
      </w:pPr>
    </w:p>
    <w:p w14:paraId="5D5131D1" w14:textId="653BB5B0" w:rsidR="00A306BD" w:rsidRPr="00A15F2F" w:rsidRDefault="00A306BD" w:rsidP="00693C9B">
      <w:pPr>
        <w:ind w:left="0" w:firstLine="0"/>
        <w:rPr>
          <w:rFonts w:asciiTheme="minorHAnsi" w:hAnsiTheme="minorHAnsi" w:cstheme="minorHAnsi"/>
          <w:sz w:val="22"/>
          <w:szCs w:val="22"/>
        </w:rPr>
      </w:pPr>
      <w:r w:rsidRPr="00A15F2F">
        <w:rPr>
          <w:rFonts w:asciiTheme="minorHAnsi" w:hAnsiTheme="minorHAnsi" w:cstheme="minorHAnsi"/>
          <w:sz w:val="22"/>
          <w:szCs w:val="22"/>
        </w:rPr>
        <w:t>Korte terugblik 2020 :</w:t>
      </w:r>
    </w:p>
    <w:p w14:paraId="02294536" w14:textId="3B123E6D" w:rsidR="00A306BD" w:rsidRPr="00A15F2F" w:rsidRDefault="00A306BD" w:rsidP="00693C9B">
      <w:pPr>
        <w:ind w:left="0" w:firstLine="0"/>
        <w:rPr>
          <w:rFonts w:asciiTheme="minorHAnsi" w:hAnsiTheme="minorHAnsi" w:cstheme="minorHAnsi"/>
          <w:sz w:val="22"/>
          <w:szCs w:val="22"/>
        </w:rPr>
      </w:pPr>
    </w:p>
    <w:p w14:paraId="06D29967" w14:textId="2AEAAAE7" w:rsidR="0059260F" w:rsidRPr="00A15F2F" w:rsidRDefault="0059260F" w:rsidP="00693C9B">
      <w:pPr>
        <w:ind w:left="0" w:firstLine="0"/>
        <w:rPr>
          <w:rFonts w:asciiTheme="minorHAnsi" w:hAnsiTheme="minorHAnsi" w:cstheme="minorHAnsi"/>
          <w:sz w:val="22"/>
          <w:szCs w:val="22"/>
        </w:rPr>
      </w:pPr>
      <w:r w:rsidRPr="00A15F2F">
        <w:rPr>
          <w:rFonts w:asciiTheme="minorHAnsi" w:hAnsiTheme="minorHAnsi" w:cstheme="minorHAnsi"/>
          <w:sz w:val="22"/>
          <w:szCs w:val="22"/>
        </w:rPr>
        <w:t>Een bewogen jaar, waarin het corona virus zorgde voor aanpassing en een andere manier van werken voor één ieder. Maar wat een flexibiliteit en geduld is er gevraagd van ons</w:t>
      </w:r>
      <w:r w:rsidR="00F602D0" w:rsidRPr="00A15F2F">
        <w:rPr>
          <w:rFonts w:asciiTheme="minorHAnsi" w:hAnsiTheme="minorHAnsi" w:cstheme="minorHAnsi"/>
          <w:sz w:val="22"/>
          <w:szCs w:val="22"/>
        </w:rPr>
        <w:t xml:space="preserve"> en nog steeds</w:t>
      </w:r>
      <w:r w:rsidRPr="00A15F2F">
        <w:rPr>
          <w:rFonts w:asciiTheme="minorHAnsi" w:hAnsiTheme="minorHAnsi" w:cstheme="minorHAnsi"/>
          <w:sz w:val="22"/>
          <w:szCs w:val="22"/>
        </w:rPr>
        <w:t>. Fysieke (grotere) bijeenkomsten wer</w:t>
      </w:r>
      <w:r w:rsidR="00B4727D" w:rsidRPr="00A15F2F">
        <w:rPr>
          <w:rFonts w:asciiTheme="minorHAnsi" w:hAnsiTheme="minorHAnsi" w:cstheme="minorHAnsi"/>
          <w:sz w:val="22"/>
          <w:szCs w:val="22"/>
        </w:rPr>
        <w:t xml:space="preserve">den meestal </w:t>
      </w:r>
      <w:r w:rsidRPr="00A15F2F">
        <w:rPr>
          <w:rFonts w:asciiTheme="minorHAnsi" w:hAnsiTheme="minorHAnsi" w:cstheme="minorHAnsi"/>
          <w:sz w:val="22"/>
          <w:szCs w:val="22"/>
        </w:rPr>
        <w:t xml:space="preserve">omgezet in digitale bijeenkomsten. </w:t>
      </w:r>
      <w:r w:rsidR="0045039A" w:rsidRPr="00A15F2F">
        <w:rPr>
          <w:rFonts w:asciiTheme="minorHAnsi" w:hAnsiTheme="minorHAnsi" w:cstheme="minorHAnsi"/>
          <w:sz w:val="22"/>
          <w:szCs w:val="22"/>
        </w:rPr>
        <w:t xml:space="preserve">Kleine fysieke afspraken konden zijn doorgang wel hebben met uiteraard inachtneming van de anderhalve meter maatregel. </w:t>
      </w:r>
      <w:r w:rsidRPr="00A15F2F">
        <w:rPr>
          <w:rFonts w:asciiTheme="minorHAnsi" w:hAnsiTheme="minorHAnsi" w:cstheme="minorHAnsi"/>
          <w:sz w:val="22"/>
          <w:szCs w:val="22"/>
        </w:rPr>
        <w:t>Een veelvoud van mailverkeer, appberichten of bellen.</w:t>
      </w:r>
      <w:r w:rsidR="0045039A" w:rsidRPr="00A15F2F">
        <w:rPr>
          <w:rFonts w:asciiTheme="minorHAnsi" w:hAnsiTheme="minorHAnsi" w:cstheme="minorHAnsi"/>
          <w:sz w:val="22"/>
          <w:szCs w:val="22"/>
        </w:rPr>
        <w:t xml:space="preserve"> </w:t>
      </w:r>
      <w:r w:rsidR="00F602D0" w:rsidRPr="00A15F2F">
        <w:rPr>
          <w:rFonts w:asciiTheme="minorHAnsi" w:hAnsiTheme="minorHAnsi" w:cstheme="minorHAnsi"/>
          <w:sz w:val="22"/>
          <w:szCs w:val="22"/>
        </w:rPr>
        <w:t xml:space="preserve">We laten ons niet verslaan en gaan door met de ingezette weg. </w:t>
      </w:r>
      <w:r w:rsidR="00B4727D" w:rsidRPr="00A15F2F">
        <w:rPr>
          <w:rFonts w:asciiTheme="minorHAnsi" w:hAnsiTheme="minorHAnsi" w:cstheme="minorHAnsi"/>
          <w:sz w:val="22"/>
          <w:szCs w:val="22"/>
        </w:rPr>
        <w:br/>
      </w:r>
      <w:r w:rsidRPr="00A15F2F">
        <w:rPr>
          <w:rFonts w:asciiTheme="minorHAnsi" w:hAnsiTheme="minorHAnsi" w:cstheme="minorHAnsi"/>
          <w:sz w:val="22"/>
          <w:szCs w:val="22"/>
        </w:rPr>
        <w:t>Wat betekende dit voor de afstemming en konden projecten/activiteiten wel doorgaan?</w:t>
      </w:r>
    </w:p>
    <w:p w14:paraId="1E2D2497" w14:textId="77777777" w:rsidR="0059260F" w:rsidRPr="00A15F2F" w:rsidRDefault="0059260F" w:rsidP="00693C9B">
      <w:pPr>
        <w:ind w:left="0" w:firstLine="0"/>
        <w:rPr>
          <w:rFonts w:asciiTheme="minorHAnsi" w:hAnsiTheme="minorHAnsi" w:cstheme="minorHAnsi"/>
          <w:sz w:val="22"/>
          <w:szCs w:val="22"/>
        </w:rPr>
      </w:pPr>
    </w:p>
    <w:p w14:paraId="5EAACA8B" w14:textId="7BD2E3D6" w:rsidR="00F602D0" w:rsidRPr="00A15F2F" w:rsidRDefault="0059260F" w:rsidP="00693C9B">
      <w:pPr>
        <w:ind w:left="0" w:firstLine="0"/>
        <w:rPr>
          <w:rFonts w:asciiTheme="minorHAnsi" w:hAnsiTheme="minorHAnsi" w:cstheme="minorHAnsi"/>
          <w:sz w:val="22"/>
          <w:szCs w:val="22"/>
        </w:rPr>
      </w:pPr>
      <w:r w:rsidRPr="00A15F2F">
        <w:rPr>
          <w:rFonts w:asciiTheme="minorHAnsi" w:hAnsiTheme="minorHAnsi" w:cstheme="minorHAnsi"/>
          <w:sz w:val="22"/>
          <w:szCs w:val="22"/>
        </w:rPr>
        <w:t>Jazeker! Maar wel in een a</w:t>
      </w:r>
      <w:r w:rsidR="008A0338" w:rsidRPr="00A15F2F">
        <w:rPr>
          <w:rFonts w:asciiTheme="minorHAnsi" w:hAnsiTheme="minorHAnsi" w:cstheme="minorHAnsi"/>
          <w:sz w:val="22"/>
          <w:szCs w:val="22"/>
        </w:rPr>
        <w:t>angepaste</w:t>
      </w:r>
      <w:r w:rsidRPr="00A15F2F">
        <w:rPr>
          <w:rFonts w:asciiTheme="minorHAnsi" w:hAnsiTheme="minorHAnsi" w:cstheme="minorHAnsi"/>
          <w:sz w:val="22"/>
          <w:szCs w:val="22"/>
        </w:rPr>
        <w:t xml:space="preserve"> vorm</w:t>
      </w:r>
      <w:r w:rsidR="00B4727D" w:rsidRPr="00A15F2F">
        <w:rPr>
          <w:rFonts w:asciiTheme="minorHAnsi" w:hAnsiTheme="minorHAnsi" w:cstheme="minorHAnsi"/>
          <w:sz w:val="22"/>
          <w:szCs w:val="22"/>
        </w:rPr>
        <w:t xml:space="preserve">. </w:t>
      </w:r>
    </w:p>
    <w:p w14:paraId="18C2D921" w14:textId="77777777" w:rsidR="00F602D0" w:rsidRPr="00A15F2F" w:rsidRDefault="00F602D0" w:rsidP="00693C9B">
      <w:pPr>
        <w:ind w:left="0" w:firstLine="0"/>
        <w:rPr>
          <w:rFonts w:asciiTheme="minorHAnsi" w:hAnsiTheme="minorHAnsi" w:cstheme="minorHAnsi"/>
          <w:sz w:val="22"/>
          <w:szCs w:val="22"/>
        </w:rPr>
      </w:pPr>
    </w:p>
    <w:p w14:paraId="301BF9AB" w14:textId="406E8E03" w:rsidR="0059260F" w:rsidRPr="00A15F2F" w:rsidRDefault="00F602D0" w:rsidP="00693C9B">
      <w:pPr>
        <w:ind w:left="0" w:firstLine="0"/>
        <w:rPr>
          <w:rFonts w:asciiTheme="minorHAnsi" w:hAnsiTheme="minorHAnsi" w:cstheme="minorHAnsi"/>
          <w:sz w:val="22"/>
          <w:szCs w:val="22"/>
        </w:rPr>
      </w:pPr>
      <w:r w:rsidRPr="00A15F2F">
        <w:rPr>
          <w:rFonts w:asciiTheme="minorHAnsi" w:hAnsiTheme="minorHAnsi" w:cstheme="minorHAnsi"/>
          <w:b/>
          <w:bCs/>
          <w:sz w:val="22"/>
          <w:szCs w:val="22"/>
        </w:rPr>
        <w:t>Toekomst voor de jeugd:</w:t>
      </w:r>
      <w:r w:rsidRPr="00A15F2F">
        <w:rPr>
          <w:rFonts w:asciiTheme="minorHAnsi" w:hAnsiTheme="minorHAnsi" w:cstheme="minorHAnsi"/>
          <w:sz w:val="22"/>
          <w:szCs w:val="22"/>
        </w:rPr>
        <w:t xml:space="preserve"> </w:t>
      </w:r>
      <w:r w:rsidR="00B4727D" w:rsidRPr="00A15F2F">
        <w:rPr>
          <w:rFonts w:asciiTheme="minorHAnsi" w:hAnsiTheme="minorHAnsi" w:cstheme="minorHAnsi"/>
          <w:sz w:val="22"/>
          <w:szCs w:val="22"/>
        </w:rPr>
        <w:t xml:space="preserve">Zo kunnen we vaststellen dat </w:t>
      </w:r>
      <w:r w:rsidR="0045039A" w:rsidRPr="00A15F2F">
        <w:rPr>
          <w:rFonts w:asciiTheme="minorHAnsi" w:hAnsiTheme="minorHAnsi" w:cstheme="minorHAnsi"/>
          <w:sz w:val="22"/>
          <w:szCs w:val="22"/>
        </w:rPr>
        <w:t>we een start hebben gemaakt met de aanpak van het trapveldje in de Offenbachlaan. Er zijn een aantal toestellen geplaatst om in de openbare ruimte al te kunnen sporten.  We hopen begin 2021 het beoogde veldje gerealiseerd te hebben.</w:t>
      </w:r>
    </w:p>
    <w:p w14:paraId="05394628" w14:textId="63A4D017" w:rsidR="0045039A" w:rsidRPr="00A15F2F" w:rsidRDefault="00F602D0" w:rsidP="00693C9B">
      <w:pPr>
        <w:ind w:left="0" w:firstLine="0"/>
        <w:rPr>
          <w:rFonts w:asciiTheme="minorHAnsi" w:hAnsiTheme="minorHAnsi" w:cstheme="minorHAnsi"/>
          <w:sz w:val="22"/>
          <w:szCs w:val="22"/>
        </w:rPr>
      </w:pPr>
      <w:r w:rsidRPr="00A15F2F">
        <w:rPr>
          <w:rFonts w:asciiTheme="minorHAnsi" w:hAnsiTheme="minorHAnsi" w:cstheme="minorHAnsi"/>
          <w:b/>
          <w:bCs/>
          <w:sz w:val="22"/>
          <w:szCs w:val="22"/>
        </w:rPr>
        <w:t xml:space="preserve">Veilige en leefbare woonomgeving: </w:t>
      </w:r>
      <w:r w:rsidR="0045039A" w:rsidRPr="00A15F2F">
        <w:rPr>
          <w:rFonts w:asciiTheme="minorHAnsi" w:hAnsiTheme="minorHAnsi" w:cstheme="minorHAnsi"/>
          <w:sz w:val="22"/>
          <w:szCs w:val="22"/>
        </w:rPr>
        <w:t>Het plan om de illegale bijzet tegen te gaan is uitgevoerd. Een aantal interventies zijn hierop bedacht.</w:t>
      </w:r>
      <w:r w:rsidR="00824AA5" w:rsidRPr="00A15F2F">
        <w:rPr>
          <w:rFonts w:asciiTheme="minorHAnsi" w:hAnsiTheme="minorHAnsi" w:cstheme="minorHAnsi"/>
          <w:sz w:val="22"/>
          <w:szCs w:val="22"/>
        </w:rPr>
        <w:t xml:space="preserve"> Schone buurtcoaches gaan langs de containers en gaan in gesprek met buurtbewoners met als doel om bewustwording te creëren. Zij hebben een toooltas met allerlei informatie die ze gebruiken in het gesprek. Containertuintjes zijn geplaatst en buurtbewoners hebben een ‘druppel’ in ontvangst mogen nemen om een ondergrondse container te openen. </w:t>
      </w:r>
      <w:r w:rsidR="0045039A" w:rsidRPr="00A15F2F">
        <w:rPr>
          <w:rFonts w:asciiTheme="minorHAnsi" w:hAnsiTheme="minorHAnsi" w:cstheme="minorHAnsi"/>
          <w:sz w:val="22"/>
          <w:szCs w:val="22"/>
        </w:rPr>
        <w:t xml:space="preserve"> </w:t>
      </w:r>
    </w:p>
    <w:p w14:paraId="50E0F6C3" w14:textId="6EADA784" w:rsidR="00824AA5" w:rsidRDefault="00F602D0" w:rsidP="00693C9B">
      <w:pPr>
        <w:ind w:left="0" w:firstLine="0"/>
        <w:rPr>
          <w:rFonts w:asciiTheme="minorHAnsi" w:hAnsiTheme="minorHAnsi" w:cstheme="minorHAnsi"/>
          <w:sz w:val="22"/>
          <w:szCs w:val="22"/>
        </w:rPr>
      </w:pPr>
      <w:r w:rsidRPr="00A15F2F">
        <w:rPr>
          <w:rFonts w:asciiTheme="minorHAnsi" w:hAnsiTheme="minorHAnsi" w:cstheme="minorHAnsi"/>
          <w:b/>
          <w:bCs/>
          <w:sz w:val="22"/>
          <w:szCs w:val="22"/>
        </w:rPr>
        <w:t xml:space="preserve">Woonoverlast: </w:t>
      </w:r>
      <w:r w:rsidRPr="00A15F2F">
        <w:rPr>
          <w:rFonts w:asciiTheme="minorHAnsi" w:hAnsiTheme="minorHAnsi" w:cstheme="minorHAnsi"/>
          <w:sz w:val="22"/>
          <w:szCs w:val="22"/>
        </w:rPr>
        <w:t>In mei 2020 zijn de nieuwe regels voor kamerbewoning i</w:t>
      </w:r>
      <w:r w:rsidR="00DD3E11" w:rsidRPr="00A15F2F">
        <w:rPr>
          <w:rFonts w:asciiTheme="minorHAnsi" w:hAnsiTheme="minorHAnsi" w:cstheme="minorHAnsi"/>
          <w:sz w:val="22"/>
          <w:szCs w:val="22"/>
        </w:rPr>
        <w:t>n</w:t>
      </w:r>
      <w:r w:rsidRPr="00A15F2F">
        <w:rPr>
          <w:rFonts w:asciiTheme="minorHAnsi" w:hAnsiTheme="minorHAnsi" w:cstheme="minorHAnsi"/>
          <w:sz w:val="22"/>
          <w:szCs w:val="22"/>
        </w:rPr>
        <w:t>gegaan. Dit heeft kaders</w:t>
      </w:r>
      <w:r w:rsidR="00DD3E11" w:rsidRPr="00A15F2F">
        <w:rPr>
          <w:rFonts w:asciiTheme="minorHAnsi" w:hAnsiTheme="minorHAnsi" w:cstheme="minorHAnsi"/>
          <w:sz w:val="22"/>
          <w:szCs w:val="22"/>
        </w:rPr>
        <w:t xml:space="preserve"> met zich</w:t>
      </w:r>
      <w:r w:rsidRPr="00A15F2F">
        <w:rPr>
          <w:rFonts w:asciiTheme="minorHAnsi" w:hAnsiTheme="minorHAnsi" w:cstheme="minorHAnsi"/>
          <w:sz w:val="22"/>
          <w:szCs w:val="22"/>
        </w:rPr>
        <w:t xml:space="preserve"> meegebracht om te komen tot adviezen alvorens over te gaan tot het verlenen van een vergunning.</w:t>
      </w:r>
      <w:r w:rsidR="00DD3E11" w:rsidRPr="00A15F2F">
        <w:rPr>
          <w:rFonts w:asciiTheme="minorHAnsi" w:hAnsiTheme="minorHAnsi" w:cstheme="minorHAnsi"/>
          <w:sz w:val="22"/>
          <w:szCs w:val="22"/>
        </w:rPr>
        <w:t xml:space="preserve"> </w:t>
      </w:r>
      <w:r w:rsidR="00824AA5" w:rsidRPr="00A15F2F">
        <w:rPr>
          <w:rFonts w:asciiTheme="minorHAnsi" w:hAnsiTheme="minorHAnsi" w:cstheme="minorHAnsi"/>
          <w:sz w:val="22"/>
          <w:szCs w:val="22"/>
        </w:rPr>
        <w:t>Ook zijn er weliswaar panden gecontroleerd</w:t>
      </w:r>
      <w:r w:rsidR="00DD3E11" w:rsidRPr="00A15F2F">
        <w:rPr>
          <w:rFonts w:asciiTheme="minorHAnsi" w:hAnsiTheme="minorHAnsi" w:cstheme="minorHAnsi"/>
          <w:sz w:val="22"/>
          <w:szCs w:val="22"/>
        </w:rPr>
        <w:t>, maar</w:t>
      </w:r>
      <w:r w:rsidR="00824AA5" w:rsidRPr="00A15F2F">
        <w:rPr>
          <w:rFonts w:asciiTheme="minorHAnsi" w:hAnsiTheme="minorHAnsi" w:cstheme="minorHAnsi"/>
          <w:sz w:val="22"/>
          <w:szCs w:val="22"/>
        </w:rPr>
        <w:t xml:space="preserve"> bij hoge uitzondering</w:t>
      </w:r>
      <w:r w:rsidR="00DD3E11" w:rsidRPr="00A15F2F">
        <w:rPr>
          <w:rFonts w:asciiTheme="minorHAnsi" w:hAnsiTheme="minorHAnsi" w:cstheme="minorHAnsi"/>
          <w:sz w:val="22"/>
          <w:szCs w:val="22"/>
        </w:rPr>
        <w:t xml:space="preserve"> door Corona.</w:t>
      </w:r>
      <w:r w:rsidRPr="00A15F2F">
        <w:rPr>
          <w:rFonts w:asciiTheme="minorHAnsi" w:hAnsiTheme="minorHAnsi" w:cstheme="minorHAnsi"/>
          <w:sz w:val="22"/>
          <w:szCs w:val="22"/>
        </w:rPr>
        <w:t xml:space="preserve"> </w:t>
      </w:r>
    </w:p>
    <w:p w14:paraId="170077E1" w14:textId="0803AF36" w:rsidR="00A154F9" w:rsidRDefault="00A154F9" w:rsidP="00693C9B">
      <w:pPr>
        <w:ind w:left="0" w:firstLine="0"/>
        <w:rPr>
          <w:rFonts w:asciiTheme="minorHAnsi" w:hAnsiTheme="minorHAnsi" w:cstheme="minorHAnsi"/>
          <w:sz w:val="22"/>
          <w:szCs w:val="22"/>
        </w:rPr>
      </w:pPr>
    </w:p>
    <w:p w14:paraId="50A5D484" w14:textId="4B4CE637" w:rsidR="0045761D" w:rsidRDefault="008A5428" w:rsidP="00693C9B">
      <w:pPr>
        <w:ind w:left="0" w:firstLine="0"/>
        <w:rPr>
          <w:rFonts w:asciiTheme="minorHAnsi" w:hAnsiTheme="minorHAnsi" w:cstheme="minorHAnsi"/>
          <w:sz w:val="22"/>
          <w:szCs w:val="22"/>
        </w:rPr>
      </w:pPr>
      <w:r w:rsidRPr="00ED1594">
        <w:rPr>
          <w:rFonts w:asciiTheme="minorHAnsi" w:hAnsiTheme="minorHAnsi" w:cstheme="minorHAnsi"/>
          <w:sz w:val="22"/>
          <w:szCs w:val="22"/>
        </w:rPr>
        <w:t>Opgaven voor 2021:</w:t>
      </w:r>
    </w:p>
    <w:p w14:paraId="6028A059" w14:textId="77777777" w:rsidR="00ED1594" w:rsidRPr="00ED1594" w:rsidRDefault="00ED1594" w:rsidP="00693C9B">
      <w:pPr>
        <w:ind w:left="0" w:firstLine="0"/>
        <w:rPr>
          <w:rFonts w:asciiTheme="minorHAnsi" w:hAnsiTheme="minorHAnsi" w:cstheme="minorHAnsi"/>
          <w:sz w:val="22"/>
          <w:szCs w:val="22"/>
        </w:rPr>
      </w:pPr>
    </w:p>
    <w:p w14:paraId="4E0013D2" w14:textId="5F4CC94A" w:rsidR="00310DF6" w:rsidRDefault="00310DF6" w:rsidP="00310DF6">
      <w:pPr>
        <w:ind w:left="0" w:firstLine="0"/>
        <w:rPr>
          <w:rFonts w:asciiTheme="minorHAnsi" w:hAnsiTheme="minorHAnsi" w:cstheme="minorHAnsi"/>
          <w:sz w:val="22"/>
          <w:szCs w:val="22"/>
        </w:rPr>
      </w:pPr>
      <w:r w:rsidRPr="00ED1594">
        <w:rPr>
          <w:rFonts w:asciiTheme="minorHAnsi" w:hAnsiTheme="minorHAnsi" w:cstheme="minorHAnsi"/>
          <w:sz w:val="22"/>
          <w:szCs w:val="22"/>
        </w:rPr>
        <w:t>Voor 2021 zijn de thema’s nagenoeg hetzelfde gebleven</w:t>
      </w:r>
      <w:r w:rsidR="00646FA3" w:rsidRPr="00ED1594">
        <w:rPr>
          <w:rFonts w:asciiTheme="minorHAnsi" w:hAnsiTheme="minorHAnsi" w:cstheme="minorHAnsi"/>
          <w:sz w:val="22"/>
          <w:szCs w:val="22"/>
        </w:rPr>
        <w:t xml:space="preserve">. Het zijn dan ook de thema’s waar </w:t>
      </w:r>
      <w:r w:rsidR="005358E3" w:rsidRPr="00ED1594">
        <w:rPr>
          <w:rFonts w:asciiTheme="minorHAnsi" w:hAnsiTheme="minorHAnsi" w:cstheme="minorHAnsi"/>
          <w:sz w:val="22"/>
          <w:szCs w:val="22"/>
        </w:rPr>
        <w:t xml:space="preserve">een lange adem voor nodig </w:t>
      </w:r>
      <w:r w:rsidR="004C6225" w:rsidRPr="00ED1594">
        <w:rPr>
          <w:rFonts w:asciiTheme="minorHAnsi" w:hAnsiTheme="minorHAnsi" w:cstheme="minorHAnsi"/>
          <w:sz w:val="22"/>
          <w:szCs w:val="22"/>
        </w:rPr>
        <w:t xml:space="preserve">is. </w:t>
      </w:r>
      <w:r w:rsidR="00094F73" w:rsidRPr="00ED1594">
        <w:rPr>
          <w:rFonts w:asciiTheme="minorHAnsi" w:hAnsiTheme="minorHAnsi" w:cstheme="minorHAnsi"/>
          <w:sz w:val="22"/>
          <w:szCs w:val="22"/>
        </w:rPr>
        <w:t xml:space="preserve">Qua aanpak </w:t>
      </w:r>
      <w:r w:rsidR="00650F7D" w:rsidRPr="00ED1594">
        <w:rPr>
          <w:rFonts w:asciiTheme="minorHAnsi" w:hAnsiTheme="minorHAnsi" w:cstheme="minorHAnsi"/>
          <w:sz w:val="22"/>
          <w:szCs w:val="22"/>
        </w:rPr>
        <w:t xml:space="preserve">bij die thema’s </w:t>
      </w:r>
      <w:r w:rsidR="00094F73" w:rsidRPr="00ED1594">
        <w:rPr>
          <w:rFonts w:asciiTheme="minorHAnsi" w:hAnsiTheme="minorHAnsi" w:cstheme="minorHAnsi"/>
          <w:sz w:val="22"/>
          <w:szCs w:val="22"/>
        </w:rPr>
        <w:t>gaan we door op de ingeslagen weg en zetten vervolgstappen</w:t>
      </w:r>
      <w:r w:rsidR="00947CF5" w:rsidRPr="00ED1594">
        <w:rPr>
          <w:rFonts w:asciiTheme="minorHAnsi" w:hAnsiTheme="minorHAnsi" w:cstheme="minorHAnsi"/>
          <w:sz w:val="22"/>
          <w:szCs w:val="22"/>
        </w:rPr>
        <w:t xml:space="preserve"> waar dat nodig is. </w:t>
      </w:r>
    </w:p>
    <w:p w14:paraId="1FD308C2" w14:textId="77777777" w:rsidR="00561C71" w:rsidRPr="00ED1594" w:rsidRDefault="00561C71" w:rsidP="00310DF6">
      <w:pPr>
        <w:ind w:left="0" w:firstLine="0"/>
        <w:rPr>
          <w:rFonts w:asciiTheme="minorHAnsi" w:hAnsiTheme="minorHAnsi" w:cstheme="minorHAnsi"/>
          <w:sz w:val="22"/>
          <w:szCs w:val="22"/>
        </w:rPr>
      </w:pPr>
    </w:p>
    <w:p w14:paraId="500F4EE7" w14:textId="62B79485" w:rsidR="001243D3" w:rsidRPr="00ED1594" w:rsidRDefault="00B538F5" w:rsidP="00693C9B">
      <w:pPr>
        <w:ind w:left="0" w:firstLine="0"/>
        <w:rPr>
          <w:rFonts w:asciiTheme="minorHAnsi" w:hAnsiTheme="minorHAnsi" w:cstheme="minorHAnsi"/>
          <w:sz w:val="22"/>
          <w:szCs w:val="22"/>
        </w:rPr>
      </w:pPr>
      <w:r w:rsidRPr="00ED1594">
        <w:rPr>
          <w:rFonts w:asciiTheme="minorHAnsi" w:hAnsiTheme="minorHAnsi" w:cstheme="minorHAnsi"/>
          <w:sz w:val="22"/>
          <w:szCs w:val="22"/>
        </w:rPr>
        <w:t xml:space="preserve">Een belangrijke verandering </w:t>
      </w:r>
      <w:r w:rsidR="00FA162E" w:rsidRPr="00ED1594">
        <w:rPr>
          <w:rFonts w:asciiTheme="minorHAnsi" w:hAnsiTheme="minorHAnsi" w:cstheme="minorHAnsi"/>
          <w:sz w:val="22"/>
          <w:szCs w:val="22"/>
        </w:rPr>
        <w:t xml:space="preserve">is het feit dat </w:t>
      </w:r>
      <w:r w:rsidR="0040056D" w:rsidRPr="00ED1594">
        <w:rPr>
          <w:rFonts w:asciiTheme="minorHAnsi" w:hAnsiTheme="minorHAnsi" w:cstheme="minorHAnsi"/>
          <w:sz w:val="22"/>
          <w:szCs w:val="22"/>
        </w:rPr>
        <w:t>we</w:t>
      </w:r>
      <w:r w:rsidR="00B439B4" w:rsidRPr="00ED1594">
        <w:rPr>
          <w:rFonts w:asciiTheme="minorHAnsi" w:hAnsiTheme="minorHAnsi" w:cstheme="minorHAnsi"/>
          <w:sz w:val="22"/>
          <w:szCs w:val="22"/>
        </w:rPr>
        <w:t xml:space="preserve"> </w:t>
      </w:r>
      <w:r w:rsidR="00B439B4" w:rsidRPr="002E7B6A">
        <w:rPr>
          <w:rFonts w:asciiTheme="minorHAnsi" w:hAnsiTheme="minorHAnsi" w:cstheme="minorHAnsi"/>
          <w:b/>
          <w:bCs/>
          <w:sz w:val="22"/>
          <w:szCs w:val="22"/>
        </w:rPr>
        <w:t>extra gaan inz</w:t>
      </w:r>
      <w:r w:rsidR="005C56D9" w:rsidRPr="002E7B6A">
        <w:rPr>
          <w:rFonts w:asciiTheme="minorHAnsi" w:hAnsiTheme="minorHAnsi" w:cstheme="minorHAnsi"/>
          <w:b/>
          <w:bCs/>
          <w:sz w:val="22"/>
          <w:szCs w:val="22"/>
        </w:rPr>
        <w:t>oo</w:t>
      </w:r>
      <w:r w:rsidR="00B439B4" w:rsidRPr="002E7B6A">
        <w:rPr>
          <w:rFonts w:asciiTheme="minorHAnsi" w:hAnsiTheme="minorHAnsi" w:cstheme="minorHAnsi"/>
          <w:b/>
          <w:bCs/>
          <w:sz w:val="22"/>
          <w:szCs w:val="22"/>
        </w:rPr>
        <w:t xml:space="preserve">men op de </w:t>
      </w:r>
      <w:r w:rsidR="006A0F06" w:rsidRPr="002E7B6A">
        <w:rPr>
          <w:rFonts w:asciiTheme="minorHAnsi" w:hAnsiTheme="minorHAnsi" w:cstheme="minorHAnsi"/>
          <w:b/>
          <w:bCs/>
          <w:sz w:val="22"/>
          <w:szCs w:val="22"/>
        </w:rPr>
        <w:t xml:space="preserve">aanpak van de </w:t>
      </w:r>
      <w:r w:rsidR="00B439B4" w:rsidRPr="002E7B6A">
        <w:rPr>
          <w:rFonts w:asciiTheme="minorHAnsi" w:hAnsiTheme="minorHAnsi" w:cstheme="minorHAnsi"/>
          <w:b/>
          <w:bCs/>
          <w:sz w:val="22"/>
          <w:szCs w:val="22"/>
        </w:rPr>
        <w:t xml:space="preserve">problematiek in het </w:t>
      </w:r>
      <w:r w:rsidR="00110B3C" w:rsidRPr="002E7B6A">
        <w:rPr>
          <w:rFonts w:asciiTheme="minorHAnsi" w:hAnsiTheme="minorHAnsi" w:cstheme="minorHAnsi"/>
          <w:b/>
          <w:bCs/>
          <w:sz w:val="22"/>
          <w:szCs w:val="22"/>
        </w:rPr>
        <w:t>deel</w:t>
      </w:r>
      <w:r w:rsidR="00B439B4" w:rsidRPr="002E7B6A">
        <w:rPr>
          <w:rFonts w:asciiTheme="minorHAnsi" w:hAnsiTheme="minorHAnsi" w:cstheme="minorHAnsi"/>
          <w:b/>
          <w:bCs/>
          <w:sz w:val="22"/>
          <w:szCs w:val="22"/>
        </w:rPr>
        <w:t xml:space="preserve">gebied </w:t>
      </w:r>
      <w:r w:rsidR="00110B3C" w:rsidRPr="002E7B6A">
        <w:rPr>
          <w:rFonts w:asciiTheme="minorHAnsi" w:hAnsiTheme="minorHAnsi" w:cstheme="minorHAnsi"/>
          <w:b/>
          <w:bCs/>
          <w:sz w:val="22"/>
          <w:szCs w:val="22"/>
        </w:rPr>
        <w:t xml:space="preserve">in/nabij de </w:t>
      </w:r>
      <w:r w:rsidR="005C56D9" w:rsidRPr="002E7B6A">
        <w:rPr>
          <w:rFonts w:asciiTheme="minorHAnsi" w:hAnsiTheme="minorHAnsi" w:cstheme="minorHAnsi"/>
          <w:b/>
          <w:bCs/>
          <w:sz w:val="22"/>
          <w:szCs w:val="22"/>
        </w:rPr>
        <w:t>Offenbachlaan</w:t>
      </w:r>
      <w:r w:rsidR="005C56D9" w:rsidRPr="00ED1594">
        <w:rPr>
          <w:rFonts w:asciiTheme="minorHAnsi" w:hAnsiTheme="minorHAnsi" w:cstheme="minorHAnsi"/>
          <w:sz w:val="22"/>
          <w:szCs w:val="22"/>
        </w:rPr>
        <w:t xml:space="preserve">. </w:t>
      </w:r>
      <w:r w:rsidR="00CB362B" w:rsidRPr="00ED1594">
        <w:rPr>
          <w:rFonts w:asciiTheme="minorHAnsi" w:hAnsiTheme="minorHAnsi" w:cstheme="minorHAnsi"/>
          <w:sz w:val="22"/>
          <w:szCs w:val="22"/>
        </w:rPr>
        <w:t xml:space="preserve">Uit analyses </w:t>
      </w:r>
      <w:r w:rsidR="00854E31" w:rsidRPr="00ED1594">
        <w:rPr>
          <w:rFonts w:asciiTheme="minorHAnsi" w:hAnsiTheme="minorHAnsi" w:cstheme="minorHAnsi"/>
          <w:sz w:val="22"/>
          <w:szCs w:val="22"/>
        </w:rPr>
        <w:t>komt naar voren dat dat het meest kwe</w:t>
      </w:r>
      <w:r w:rsidR="007576BC">
        <w:rPr>
          <w:rFonts w:asciiTheme="minorHAnsi" w:hAnsiTheme="minorHAnsi" w:cstheme="minorHAnsi"/>
          <w:sz w:val="22"/>
          <w:szCs w:val="22"/>
        </w:rPr>
        <w:t>t</w:t>
      </w:r>
      <w:r w:rsidR="00854E31" w:rsidRPr="00ED1594">
        <w:rPr>
          <w:rFonts w:asciiTheme="minorHAnsi" w:hAnsiTheme="minorHAnsi" w:cstheme="minorHAnsi"/>
          <w:sz w:val="22"/>
          <w:szCs w:val="22"/>
        </w:rPr>
        <w:t>sbare deel van Blaarthem is</w:t>
      </w:r>
      <w:r w:rsidR="007576BC">
        <w:rPr>
          <w:rFonts w:asciiTheme="minorHAnsi" w:hAnsiTheme="minorHAnsi" w:cstheme="minorHAnsi"/>
          <w:sz w:val="22"/>
          <w:szCs w:val="22"/>
        </w:rPr>
        <w:t>. W</w:t>
      </w:r>
      <w:r w:rsidR="00A96DA7" w:rsidRPr="00ED1594">
        <w:rPr>
          <w:rFonts w:asciiTheme="minorHAnsi" w:hAnsiTheme="minorHAnsi" w:cstheme="minorHAnsi"/>
          <w:sz w:val="22"/>
          <w:szCs w:val="22"/>
        </w:rPr>
        <w:t>aar relatief veel mensen wonen in een kwetsbare positie met vooral relatief veel ‘achter de voordeur problematiek’ (werkloosheid, bijstand, lage inkomens, lage opleiding, eenoudergezinnen, schulden, bewoners met een ‘rugzakje’ vanuit verschillende instanties). Daarnaast gevoelens van onveiligheid, lage meldingsbereidheid, afvalproblematiek, veel anonimiteit.</w:t>
      </w:r>
      <w:r w:rsidR="0020639B" w:rsidRPr="00ED1594">
        <w:rPr>
          <w:rFonts w:asciiTheme="minorHAnsi" w:hAnsiTheme="minorHAnsi" w:cstheme="minorHAnsi"/>
          <w:sz w:val="22"/>
          <w:szCs w:val="22"/>
        </w:rPr>
        <w:t xml:space="preserve"> </w:t>
      </w:r>
      <w:r w:rsidR="001D7B22" w:rsidRPr="00ED1594">
        <w:rPr>
          <w:rFonts w:asciiTheme="minorHAnsi" w:hAnsiTheme="minorHAnsi" w:cstheme="minorHAnsi"/>
          <w:sz w:val="22"/>
          <w:szCs w:val="22"/>
        </w:rPr>
        <w:t xml:space="preserve">Bij het besluit </w:t>
      </w:r>
      <w:r w:rsidR="006A1046" w:rsidRPr="00ED1594">
        <w:rPr>
          <w:rFonts w:asciiTheme="minorHAnsi" w:hAnsiTheme="minorHAnsi" w:cstheme="minorHAnsi"/>
          <w:sz w:val="22"/>
          <w:szCs w:val="22"/>
        </w:rPr>
        <w:t xml:space="preserve">voor de aanwijzing van actiegebieden voor 2021 en 2022 </w:t>
      </w:r>
      <w:r w:rsidR="001D7B22" w:rsidRPr="00ED1594">
        <w:rPr>
          <w:rFonts w:asciiTheme="minorHAnsi" w:hAnsiTheme="minorHAnsi" w:cstheme="minorHAnsi"/>
          <w:sz w:val="22"/>
          <w:szCs w:val="22"/>
        </w:rPr>
        <w:t>dat door het college van B&amp;W is genomen</w:t>
      </w:r>
      <w:r w:rsidR="001A61E7" w:rsidRPr="00ED1594">
        <w:rPr>
          <w:rFonts w:asciiTheme="minorHAnsi" w:hAnsiTheme="minorHAnsi" w:cstheme="minorHAnsi"/>
          <w:sz w:val="22"/>
          <w:szCs w:val="22"/>
        </w:rPr>
        <w:t>,</w:t>
      </w:r>
      <w:r w:rsidR="00597070" w:rsidRPr="00ED1594">
        <w:rPr>
          <w:rFonts w:asciiTheme="minorHAnsi" w:hAnsiTheme="minorHAnsi" w:cstheme="minorHAnsi"/>
          <w:sz w:val="22"/>
          <w:szCs w:val="22"/>
        </w:rPr>
        <w:t xml:space="preserve"> is het deelgebied in/nabij de Offenbachlaan daarom als actiegebied aangewezen. </w:t>
      </w:r>
      <w:r w:rsidR="00A33EC8" w:rsidRPr="00ED1594">
        <w:rPr>
          <w:rFonts w:asciiTheme="minorHAnsi" w:hAnsiTheme="minorHAnsi" w:cstheme="minorHAnsi"/>
          <w:sz w:val="22"/>
          <w:szCs w:val="22"/>
        </w:rPr>
        <w:t xml:space="preserve">Dat betekent dat </w:t>
      </w:r>
      <w:r w:rsidR="007A3060" w:rsidRPr="00ED1594">
        <w:rPr>
          <w:rFonts w:asciiTheme="minorHAnsi" w:hAnsiTheme="minorHAnsi" w:cstheme="minorHAnsi"/>
          <w:sz w:val="22"/>
          <w:szCs w:val="22"/>
        </w:rPr>
        <w:t>niet meer geheel Blaarthem een actiegebied is</w:t>
      </w:r>
      <w:r w:rsidR="00AF28CF" w:rsidRPr="00ED1594">
        <w:rPr>
          <w:rFonts w:asciiTheme="minorHAnsi" w:hAnsiTheme="minorHAnsi" w:cstheme="minorHAnsi"/>
          <w:sz w:val="22"/>
          <w:szCs w:val="22"/>
        </w:rPr>
        <w:t xml:space="preserve">. Dat leidt ook tot een verschuiving in de beschikbare </w:t>
      </w:r>
      <w:r w:rsidR="008C7B0B" w:rsidRPr="00ED1594">
        <w:rPr>
          <w:rFonts w:asciiTheme="minorHAnsi" w:hAnsiTheme="minorHAnsi" w:cstheme="minorHAnsi"/>
          <w:sz w:val="22"/>
          <w:szCs w:val="22"/>
        </w:rPr>
        <w:t>subsidie</w:t>
      </w:r>
      <w:r w:rsidR="000C349B" w:rsidRPr="00ED1594">
        <w:rPr>
          <w:rFonts w:asciiTheme="minorHAnsi" w:hAnsiTheme="minorHAnsi" w:cstheme="minorHAnsi"/>
          <w:sz w:val="22"/>
          <w:szCs w:val="22"/>
        </w:rPr>
        <w:t xml:space="preserve"> voor de bewonersorganisatie t.b.v. activiteiten</w:t>
      </w:r>
      <w:r w:rsidR="00EA3CE3" w:rsidRPr="00ED1594">
        <w:rPr>
          <w:rFonts w:asciiTheme="minorHAnsi" w:hAnsiTheme="minorHAnsi" w:cstheme="minorHAnsi"/>
          <w:sz w:val="22"/>
          <w:szCs w:val="22"/>
        </w:rPr>
        <w:t>.</w:t>
      </w:r>
      <w:r w:rsidR="008C7B0B" w:rsidRPr="00ED1594">
        <w:rPr>
          <w:rFonts w:asciiTheme="minorHAnsi" w:hAnsiTheme="minorHAnsi" w:cstheme="minorHAnsi"/>
          <w:sz w:val="22"/>
          <w:szCs w:val="22"/>
        </w:rPr>
        <w:t xml:space="preserve"> </w:t>
      </w:r>
      <w:r w:rsidR="00803FC4" w:rsidRPr="00ED1594">
        <w:rPr>
          <w:rFonts w:asciiTheme="minorHAnsi" w:hAnsiTheme="minorHAnsi" w:cstheme="minorHAnsi"/>
          <w:sz w:val="22"/>
          <w:szCs w:val="22"/>
        </w:rPr>
        <w:t xml:space="preserve">Voor het deelgebied </w:t>
      </w:r>
      <w:r w:rsidR="00E974E8" w:rsidRPr="00ED1594">
        <w:rPr>
          <w:rFonts w:asciiTheme="minorHAnsi" w:hAnsiTheme="minorHAnsi" w:cstheme="minorHAnsi"/>
          <w:sz w:val="22"/>
          <w:szCs w:val="22"/>
        </w:rPr>
        <w:t xml:space="preserve">blijft de subsidieregeling voor actiegebieden van toepassing en voor de rest van Blaarthem </w:t>
      </w:r>
      <w:r w:rsidR="00F52EE8" w:rsidRPr="00ED1594">
        <w:rPr>
          <w:rFonts w:asciiTheme="minorHAnsi" w:hAnsiTheme="minorHAnsi" w:cstheme="minorHAnsi"/>
          <w:sz w:val="22"/>
          <w:szCs w:val="22"/>
        </w:rPr>
        <w:t xml:space="preserve">wordt de subsidieregeling voor niet-actiegebieden van toepassing. </w:t>
      </w:r>
      <w:r w:rsidR="00EA3CE3" w:rsidRPr="00ED1594">
        <w:rPr>
          <w:rFonts w:asciiTheme="minorHAnsi" w:hAnsiTheme="minorHAnsi" w:cstheme="minorHAnsi"/>
          <w:sz w:val="22"/>
          <w:szCs w:val="22"/>
        </w:rPr>
        <w:t xml:space="preserve">Voor die afschaling </w:t>
      </w:r>
      <w:r w:rsidR="006F46CF" w:rsidRPr="00ED1594">
        <w:rPr>
          <w:rFonts w:asciiTheme="minorHAnsi" w:hAnsiTheme="minorHAnsi" w:cstheme="minorHAnsi"/>
          <w:sz w:val="22"/>
          <w:szCs w:val="22"/>
        </w:rPr>
        <w:t xml:space="preserve">is een overgangsperiode van twee jaar </w:t>
      </w:r>
      <w:r w:rsidR="00857C60" w:rsidRPr="00ED1594">
        <w:rPr>
          <w:rFonts w:asciiTheme="minorHAnsi" w:hAnsiTheme="minorHAnsi" w:cstheme="minorHAnsi"/>
          <w:sz w:val="22"/>
          <w:szCs w:val="22"/>
        </w:rPr>
        <w:t xml:space="preserve">mogelijk. Dus de </w:t>
      </w:r>
      <w:r w:rsidR="00331FF4" w:rsidRPr="00ED1594">
        <w:rPr>
          <w:rFonts w:asciiTheme="minorHAnsi" w:hAnsiTheme="minorHAnsi" w:cstheme="minorHAnsi"/>
          <w:sz w:val="22"/>
          <w:szCs w:val="22"/>
        </w:rPr>
        <w:t xml:space="preserve">opgave voor de samenwerkingspartners is </w:t>
      </w:r>
      <w:r w:rsidR="00717565" w:rsidRPr="00ED1594">
        <w:rPr>
          <w:rFonts w:asciiTheme="minorHAnsi" w:hAnsiTheme="minorHAnsi" w:cstheme="minorHAnsi"/>
          <w:sz w:val="22"/>
          <w:szCs w:val="22"/>
        </w:rPr>
        <w:t>enerzijds om de afschaling vorm te geven e</w:t>
      </w:r>
      <w:r w:rsidR="00832DD8" w:rsidRPr="00ED1594">
        <w:rPr>
          <w:rFonts w:asciiTheme="minorHAnsi" w:hAnsiTheme="minorHAnsi" w:cstheme="minorHAnsi"/>
          <w:sz w:val="22"/>
          <w:szCs w:val="22"/>
        </w:rPr>
        <w:t xml:space="preserve">n daarbij </w:t>
      </w:r>
      <w:r w:rsidR="00CD344D" w:rsidRPr="00ED1594">
        <w:rPr>
          <w:rFonts w:asciiTheme="minorHAnsi" w:hAnsiTheme="minorHAnsi" w:cstheme="minorHAnsi"/>
          <w:sz w:val="22"/>
          <w:szCs w:val="22"/>
        </w:rPr>
        <w:t xml:space="preserve">de inzet te </w:t>
      </w:r>
      <w:r w:rsidR="00BF345B" w:rsidRPr="00ED1594">
        <w:rPr>
          <w:rFonts w:asciiTheme="minorHAnsi" w:hAnsiTheme="minorHAnsi" w:cstheme="minorHAnsi"/>
          <w:sz w:val="22"/>
          <w:szCs w:val="22"/>
        </w:rPr>
        <w:t xml:space="preserve">blijven </w:t>
      </w:r>
      <w:r w:rsidR="00CD344D" w:rsidRPr="00ED1594">
        <w:rPr>
          <w:rFonts w:asciiTheme="minorHAnsi" w:hAnsiTheme="minorHAnsi" w:cstheme="minorHAnsi"/>
          <w:sz w:val="22"/>
          <w:szCs w:val="22"/>
        </w:rPr>
        <w:t>plegen in geheel Blaarthem</w:t>
      </w:r>
      <w:r w:rsidR="007A53CB">
        <w:rPr>
          <w:rFonts w:asciiTheme="minorHAnsi" w:hAnsiTheme="minorHAnsi" w:cstheme="minorHAnsi"/>
          <w:sz w:val="22"/>
          <w:szCs w:val="22"/>
        </w:rPr>
        <w:t xml:space="preserve"> die nodig is </w:t>
      </w:r>
      <w:r w:rsidR="00CD344D" w:rsidRPr="00ED1594">
        <w:rPr>
          <w:rFonts w:asciiTheme="minorHAnsi" w:hAnsiTheme="minorHAnsi" w:cstheme="minorHAnsi"/>
          <w:sz w:val="22"/>
          <w:szCs w:val="22"/>
        </w:rPr>
        <w:t>om de leefbaarheid in stand te houden</w:t>
      </w:r>
      <w:r w:rsidR="00BF345B" w:rsidRPr="00ED1594">
        <w:rPr>
          <w:rFonts w:asciiTheme="minorHAnsi" w:hAnsiTheme="minorHAnsi" w:cstheme="minorHAnsi"/>
          <w:sz w:val="22"/>
          <w:szCs w:val="22"/>
        </w:rPr>
        <w:t xml:space="preserve"> en de goede resultaten die behaald zijn niet </w:t>
      </w:r>
      <w:r w:rsidR="00E96215" w:rsidRPr="00ED1594">
        <w:rPr>
          <w:rFonts w:asciiTheme="minorHAnsi" w:hAnsiTheme="minorHAnsi" w:cstheme="minorHAnsi"/>
          <w:sz w:val="22"/>
          <w:szCs w:val="22"/>
        </w:rPr>
        <w:t>af te breken</w:t>
      </w:r>
      <w:r w:rsidR="00CD344D" w:rsidRPr="00ED1594">
        <w:rPr>
          <w:rFonts w:asciiTheme="minorHAnsi" w:hAnsiTheme="minorHAnsi" w:cstheme="minorHAnsi"/>
          <w:sz w:val="22"/>
          <w:szCs w:val="22"/>
        </w:rPr>
        <w:t>.</w:t>
      </w:r>
      <w:r w:rsidR="00E96215" w:rsidRPr="00ED1594">
        <w:rPr>
          <w:rFonts w:asciiTheme="minorHAnsi" w:hAnsiTheme="minorHAnsi" w:cstheme="minorHAnsi"/>
          <w:sz w:val="22"/>
          <w:szCs w:val="22"/>
        </w:rPr>
        <w:t xml:space="preserve"> Anderzijds ligt er dus de opgave </w:t>
      </w:r>
      <w:r w:rsidR="00821A92" w:rsidRPr="00ED1594">
        <w:rPr>
          <w:rFonts w:asciiTheme="minorHAnsi" w:hAnsiTheme="minorHAnsi" w:cstheme="minorHAnsi"/>
          <w:sz w:val="22"/>
          <w:szCs w:val="22"/>
        </w:rPr>
        <w:t xml:space="preserve">voor de samenwerkingspartners </w:t>
      </w:r>
      <w:r w:rsidR="00331FF4" w:rsidRPr="00ED1594">
        <w:rPr>
          <w:rFonts w:asciiTheme="minorHAnsi" w:hAnsiTheme="minorHAnsi" w:cstheme="minorHAnsi"/>
          <w:sz w:val="22"/>
          <w:szCs w:val="22"/>
        </w:rPr>
        <w:t xml:space="preserve">om samen te kijken </w:t>
      </w:r>
      <w:r w:rsidR="00081698" w:rsidRPr="00ED1594">
        <w:rPr>
          <w:rFonts w:asciiTheme="minorHAnsi" w:hAnsiTheme="minorHAnsi" w:cstheme="minorHAnsi"/>
          <w:sz w:val="22"/>
          <w:szCs w:val="22"/>
        </w:rPr>
        <w:t xml:space="preserve">welke extra inzet er in dat deelgebied </w:t>
      </w:r>
      <w:r w:rsidR="00821A92" w:rsidRPr="00ED1594">
        <w:rPr>
          <w:rFonts w:asciiTheme="minorHAnsi" w:hAnsiTheme="minorHAnsi" w:cstheme="minorHAnsi"/>
          <w:sz w:val="22"/>
          <w:szCs w:val="22"/>
        </w:rPr>
        <w:t xml:space="preserve">in/nabij de Offenbachlaan </w:t>
      </w:r>
      <w:r w:rsidR="00081698" w:rsidRPr="00ED1594">
        <w:rPr>
          <w:rFonts w:asciiTheme="minorHAnsi" w:hAnsiTheme="minorHAnsi" w:cstheme="minorHAnsi"/>
          <w:sz w:val="22"/>
          <w:szCs w:val="22"/>
        </w:rPr>
        <w:t>gepleegd gaat worden</w:t>
      </w:r>
      <w:r w:rsidR="00E4382F" w:rsidRPr="00ED1594">
        <w:rPr>
          <w:rFonts w:asciiTheme="minorHAnsi" w:hAnsiTheme="minorHAnsi" w:cstheme="minorHAnsi"/>
          <w:sz w:val="22"/>
          <w:szCs w:val="22"/>
        </w:rPr>
        <w:t xml:space="preserve"> om te werken</w:t>
      </w:r>
      <w:r w:rsidR="00987FA1" w:rsidRPr="00ED1594">
        <w:rPr>
          <w:rFonts w:asciiTheme="minorHAnsi" w:hAnsiTheme="minorHAnsi" w:cstheme="minorHAnsi"/>
          <w:sz w:val="22"/>
          <w:szCs w:val="22"/>
        </w:rPr>
        <w:t xml:space="preserve"> aan de genoemde </w:t>
      </w:r>
      <w:r w:rsidR="00EE33DD" w:rsidRPr="00ED1594">
        <w:rPr>
          <w:rFonts w:asciiTheme="minorHAnsi" w:hAnsiTheme="minorHAnsi" w:cstheme="minorHAnsi"/>
          <w:sz w:val="22"/>
          <w:szCs w:val="22"/>
        </w:rPr>
        <w:t xml:space="preserve">specifieke </w:t>
      </w:r>
      <w:r w:rsidR="00987FA1" w:rsidRPr="00ED1594">
        <w:rPr>
          <w:rFonts w:asciiTheme="minorHAnsi" w:hAnsiTheme="minorHAnsi" w:cstheme="minorHAnsi"/>
          <w:sz w:val="22"/>
          <w:szCs w:val="22"/>
        </w:rPr>
        <w:t>problematiek</w:t>
      </w:r>
      <w:r w:rsidR="00EE33DD" w:rsidRPr="00ED1594">
        <w:rPr>
          <w:rFonts w:asciiTheme="minorHAnsi" w:hAnsiTheme="minorHAnsi" w:cstheme="minorHAnsi"/>
          <w:sz w:val="22"/>
          <w:szCs w:val="22"/>
        </w:rPr>
        <w:t xml:space="preserve"> daar</w:t>
      </w:r>
      <w:r w:rsidR="00987FA1" w:rsidRPr="00ED1594">
        <w:rPr>
          <w:rFonts w:asciiTheme="minorHAnsi" w:hAnsiTheme="minorHAnsi" w:cstheme="minorHAnsi"/>
          <w:sz w:val="22"/>
          <w:szCs w:val="22"/>
        </w:rPr>
        <w:t xml:space="preserve">. </w:t>
      </w:r>
      <w:r w:rsidR="00E20DC7" w:rsidRPr="00ED1594">
        <w:rPr>
          <w:rFonts w:asciiTheme="minorHAnsi" w:hAnsiTheme="minorHAnsi" w:cstheme="minorHAnsi"/>
          <w:sz w:val="22"/>
          <w:szCs w:val="22"/>
        </w:rPr>
        <w:t xml:space="preserve">Dat kan deels via de </w:t>
      </w:r>
      <w:r w:rsidR="00D72EF0" w:rsidRPr="00ED1594">
        <w:rPr>
          <w:rFonts w:asciiTheme="minorHAnsi" w:hAnsiTheme="minorHAnsi" w:cstheme="minorHAnsi"/>
          <w:sz w:val="22"/>
          <w:szCs w:val="22"/>
        </w:rPr>
        <w:t xml:space="preserve">thema’s waar in geheel Blaarthem </w:t>
      </w:r>
      <w:r w:rsidR="00D72EF0" w:rsidRPr="00ED1594">
        <w:rPr>
          <w:rFonts w:asciiTheme="minorHAnsi" w:hAnsiTheme="minorHAnsi" w:cstheme="minorHAnsi"/>
          <w:sz w:val="22"/>
          <w:szCs w:val="22"/>
        </w:rPr>
        <w:lastRenderedPageBreak/>
        <w:t>aan gewerkt wordt</w:t>
      </w:r>
      <w:r w:rsidR="00026BE3">
        <w:rPr>
          <w:rFonts w:asciiTheme="minorHAnsi" w:hAnsiTheme="minorHAnsi" w:cstheme="minorHAnsi"/>
          <w:sz w:val="22"/>
          <w:szCs w:val="22"/>
        </w:rPr>
        <w:t xml:space="preserve"> zoals die in het overzicht hieronder genoemd staan</w:t>
      </w:r>
      <w:r w:rsidR="00D72EF0" w:rsidRPr="00ED1594">
        <w:rPr>
          <w:rFonts w:asciiTheme="minorHAnsi" w:hAnsiTheme="minorHAnsi" w:cstheme="minorHAnsi"/>
          <w:sz w:val="22"/>
          <w:szCs w:val="22"/>
        </w:rPr>
        <w:t>.</w:t>
      </w:r>
      <w:r w:rsidR="003276F2" w:rsidRPr="00ED1594">
        <w:rPr>
          <w:rFonts w:asciiTheme="minorHAnsi" w:hAnsiTheme="minorHAnsi" w:cstheme="minorHAnsi"/>
          <w:sz w:val="22"/>
          <w:szCs w:val="22"/>
        </w:rPr>
        <w:t xml:space="preserve"> </w:t>
      </w:r>
      <w:r w:rsidR="00D72EF0" w:rsidRPr="00ED1594">
        <w:rPr>
          <w:rFonts w:asciiTheme="minorHAnsi" w:hAnsiTheme="minorHAnsi" w:cstheme="minorHAnsi"/>
          <w:sz w:val="22"/>
          <w:szCs w:val="22"/>
        </w:rPr>
        <w:t xml:space="preserve">En </w:t>
      </w:r>
      <w:r w:rsidR="00954B5A">
        <w:rPr>
          <w:rFonts w:asciiTheme="minorHAnsi" w:hAnsiTheme="minorHAnsi" w:cstheme="minorHAnsi"/>
          <w:sz w:val="22"/>
          <w:szCs w:val="22"/>
        </w:rPr>
        <w:t xml:space="preserve">mogelijk </w:t>
      </w:r>
      <w:r w:rsidR="00B14269">
        <w:rPr>
          <w:rFonts w:asciiTheme="minorHAnsi" w:hAnsiTheme="minorHAnsi" w:cstheme="minorHAnsi"/>
          <w:sz w:val="22"/>
          <w:szCs w:val="22"/>
        </w:rPr>
        <w:t xml:space="preserve">zijn er </w:t>
      </w:r>
      <w:r w:rsidR="00954B5A">
        <w:rPr>
          <w:rFonts w:asciiTheme="minorHAnsi" w:hAnsiTheme="minorHAnsi" w:cstheme="minorHAnsi"/>
          <w:sz w:val="22"/>
          <w:szCs w:val="22"/>
        </w:rPr>
        <w:t xml:space="preserve">voor het deelgebied </w:t>
      </w:r>
      <w:r w:rsidR="00DF14AF" w:rsidRPr="00ED1594">
        <w:rPr>
          <w:rFonts w:asciiTheme="minorHAnsi" w:hAnsiTheme="minorHAnsi" w:cstheme="minorHAnsi"/>
          <w:sz w:val="22"/>
          <w:szCs w:val="22"/>
        </w:rPr>
        <w:t xml:space="preserve">nieuwe activiteiten, </w:t>
      </w:r>
      <w:r w:rsidR="00CB3761" w:rsidRPr="00ED1594">
        <w:rPr>
          <w:rFonts w:asciiTheme="minorHAnsi" w:hAnsiTheme="minorHAnsi" w:cstheme="minorHAnsi"/>
          <w:sz w:val="22"/>
          <w:szCs w:val="22"/>
        </w:rPr>
        <w:t>samenwerkings</w:t>
      </w:r>
      <w:r w:rsidR="00997D73" w:rsidRPr="00ED1594">
        <w:rPr>
          <w:rFonts w:asciiTheme="minorHAnsi" w:hAnsiTheme="minorHAnsi" w:cstheme="minorHAnsi"/>
          <w:sz w:val="22"/>
          <w:szCs w:val="22"/>
        </w:rPr>
        <w:t>v</w:t>
      </w:r>
      <w:r w:rsidR="00CB3761" w:rsidRPr="00ED1594">
        <w:rPr>
          <w:rFonts w:asciiTheme="minorHAnsi" w:hAnsiTheme="minorHAnsi" w:cstheme="minorHAnsi"/>
          <w:sz w:val="22"/>
          <w:szCs w:val="22"/>
        </w:rPr>
        <w:t xml:space="preserve">erbanden en </w:t>
      </w:r>
      <w:r w:rsidR="00DF14AF" w:rsidRPr="00ED1594">
        <w:rPr>
          <w:rFonts w:asciiTheme="minorHAnsi" w:hAnsiTheme="minorHAnsi" w:cstheme="minorHAnsi"/>
          <w:sz w:val="22"/>
          <w:szCs w:val="22"/>
        </w:rPr>
        <w:t>pro</w:t>
      </w:r>
      <w:r w:rsidR="00CB3761" w:rsidRPr="00ED1594">
        <w:rPr>
          <w:rFonts w:asciiTheme="minorHAnsi" w:hAnsiTheme="minorHAnsi" w:cstheme="minorHAnsi"/>
          <w:sz w:val="22"/>
          <w:szCs w:val="22"/>
        </w:rPr>
        <w:t>jecten</w:t>
      </w:r>
      <w:r w:rsidR="00997D73" w:rsidRPr="00ED1594">
        <w:rPr>
          <w:rFonts w:asciiTheme="minorHAnsi" w:hAnsiTheme="minorHAnsi" w:cstheme="minorHAnsi"/>
          <w:sz w:val="22"/>
          <w:szCs w:val="22"/>
        </w:rPr>
        <w:t xml:space="preserve"> nodig. </w:t>
      </w:r>
      <w:r w:rsidR="003A17E1" w:rsidRPr="00ED1594">
        <w:rPr>
          <w:rFonts w:asciiTheme="minorHAnsi" w:hAnsiTheme="minorHAnsi" w:cstheme="minorHAnsi"/>
          <w:sz w:val="22"/>
          <w:szCs w:val="22"/>
        </w:rPr>
        <w:t xml:space="preserve">Zodra </w:t>
      </w:r>
      <w:r w:rsidR="00B95657" w:rsidRPr="00ED1594">
        <w:rPr>
          <w:rFonts w:asciiTheme="minorHAnsi" w:hAnsiTheme="minorHAnsi" w:cstheme="minorHAnsi"/>
          <w:sz w:val="22"/>
          <w:szCs w:val="22"/>
        </w:rPr>
        <w:t xml:space="preserve">de samenwerkingspartners </w:t>
      </w:r>
      <w:r w:rsidR="003A17E1" w:rsidRPr="00ED1594">
        <w:rPr>
          <w:rFonts w:asciiTheme="minorHAnsi" w:hAnsiTheme="minorHAnsi" w:cstheme="minorHAnsi"/>
          <w:sz w:val="22"/>
          <w:szCs w:val="22"/>
        </w:rPr>
        <w:t xml:space="preserve">in de loop van 2021 </w:t>
      </w:r>
      <w:r w:rsidR="00B95657" w:rsidRPr="00ED1594">
        <w:rPr>
          <w:rFonts w:asciiTheme="minorHAnsi" w:hAnsiTheme="minorHAnsi" w:cstheme="minorHAnsi"/>
          <w:sz w:val="22"/>
          <w:szCs w:val="22"/>
        </w:rPr>
        <w:t xml:space="preserve">meer duidelijkheid </w:t>
      </w:r>
      <w:r w:rsidR="00526457" w:rsidRPr="00ED1594">
        <w:rPr>
          <w:rFonts w:asciiTheme="minorHAnsi" w:hAnsiTheme="minorHAnsi" w:cstheme="minorHAnsi"/>
          <w:sz w:val="22"/>
          <w:szCs w:val="22"/>
        </w:rPr>
        <w:t xml:space="preserve">hebben over de specifieke inzet en activiteiten </w:t>
      </w:r>
      <w:r w:rsidR="001243D3" w:rsidRPr="00ED1594">
        <w:rPr>
          <w:rFonts w:asciiTheme="minorHAnsi" w:hAnsiTheme="minorHAnsi" w:cstheme="minorHAnsi"/>
          <w:sz w:val="22"/>
          <w:szCs w:val="22"/>
        </w:rPr>
        <w:t xml:space="preserve">voor </w:t>
      </w:r>
      <w:r w:rsidR="00111261" w:rsidRPr="00ED1594">
        <w:rPr>
          <w:rFonts w:asciiTheme="minorHAnsi" w:hAnsiTheme="minorHAnsi" w:cstheme="minorHAnsi"/>
          <w:sz w:val="22"/>
          <w:szCs w:val="22"/>
        </w:rPr>
        <w:t xml:space="preserve">het </w:t>
      </w:r>
      <w:r w:rsidR="001243D3" w:rsidRPr="00ED1594">
        <w:rPr>
          <w:rFonts w:asciiTheme="minorHAnsi" w:hAnsiTheme="minorHAnsi" w:cstheme="minorHAnsi"/>
          <w:sz w:val="22"/>
          <w:szCs w:val="22"/>
        </w:rPr>
        <w:t>deelgebied Offenbachlaan</w:t>
      </w:r>
      <w:r w:rsidR="00526457" w:rsidRPr="00ED1594">
        <w:rPr>
          <w:rFonts w:asciiTheme="minorHAnsi" w:hAnsiTheme="minorHAnsi" w:cstheme="minorHAnsi"/>
          <w:sz w:val="22"/>
          <w:szCs w:val="22"/>
        </w:rPr>
        <w:t xml:space="preserve"> zullen we die uitsplitsing ook in het buurtcontract zichtbaar maken</w:t>
      </w:r>
      <w:r w:rsidR="001243D3" w:rsidRPr="00ED1594">
        <w:rPr>
          <w:rFonts w:asciiTheme="minorHAnsi" w:hAnsiTheme="minorHAnsi" w:cstheme="minorHAnsi"/>
          <w:sz w:val="22"/>
          <w:szCs w:val="22"/>
        </w:rPr>
        <w:t xml:space="preserve">. </w:t>
      </w:r>
    </w:p>
    <w:p w14:paraId="10654E23" w14:textId="010B293A" w:rsidR="00A154F9" w:rsidRPr="00CC6157" w:rsidRDefault="00A154F9" w:rsidP="00693C9B">
      <w:pPr>
        <w:ind w:left="0" w:firstLine="0"/>
        <w:rPr>
          <w:rFonts w:asciiTheme="minorHAnsi" w:hAnsiTheme="minorHAnsi" w:cstheme="minorHAnsi"/>
          <w:color w:val="FF0000"/>
          <w:sz w:val="22"/>
          <w:szCs w:val="22"/>
        </w:rPr>
      </w:pPr>
    </w:p>
    <w:p w14:paraId="799A8EA0" w14:textId="26E434CE" w:rsidR="008A0338" w:rsidRPr="00A15F2F" w:rsidRDefault="00F602D0" w:rsidP="00693C9B">
      <w:pPr>
        <w:ind w:left="0" w:firstLine="0"/>
        <w:rPr>
          <w:rFonts w:asciiTheme="minorHAnsi" w:hAnsiTheme="minorHAnsi" w:cstheme="minorHAnsi"/>
          <w:sz w:val="22"/>
          <w:szCs w:val="22"/>
        </w:rPr>
      </w:pPr>
      <w:r w:rsidRPr="00CC6157">
        <w:rPr>
          <w:rFonts w:asciiTheme="minorHAnsi" w:hAnsiTheme="minorHAnsi" w:cstheme="minorHAnsi"/>
          <w:color w:val="FF0000"/>
          <w:sz w:val="22"/>
          <w:szCs w:val="22"/>
        </w:rPr>
        <w:t xml:space="preserve"> </w:t>
      </w:r>
    </w:p>
    <w:p w14:paraId="78BD3BC0" w14:textId="3D37D4E9" w:rsidR="008A0338" w:rsidRPr="00A15F2F" w:rsidRDefault="00880FAF" w:rsidP="00C825B7">
      <w:pPr>
        <w:pStyle w:val="Lijstalinea"/>
        <w:numPr>
          <w:ilvl w:val="0"/>
          <w:numId w:val="15"/>
        </w:numPr>
        <w:rPr>
          <w:rFonts w:asciiTheme="minorHAnsi" w:hAnsiTheme="minorHAnsi" w:cstheme="minorHAnsi"/>
          <w:i/>
          <w:iCs/>
          <w:sz w:val="22"/>
          <w:szCs w:val="22"/>
        </w:rPr>
      </w:pPr>
      <w:r w:rsidRPr="00A15F2F">
        <w:rPr>
          <w:rFonts w:asciiTheme="minorHAnsi" w:hAnsiTheme="minorHAnsi" w:cstheme="minorHAnsi"/>
          <w:i/>
          <w:iCs/>
          <w:sz w:val="22"/>
          <w:szCs w:val="22"/>
        </w:rPr>
        <w:t>Toekomst voor de jeugd</w:t>
      </w:r>
    </w:p>
    <w:p w14:paraId="45F1BF71" w14:textId="468A30D5" w:rsidR="0059260F" w:rsidRPr="00A15F2F" w:rsidRDefault="00880FAF" w:rsidP="00693C9B">
      <w:pPr>
        <w:ind w:left="0" w:firstLine="0"/>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Het veldje aan de Offenbachlaan zal begin 2021 volledig in gebruik genomen kunnen worden. Jeugd kan hier een potje voetballen, maar ook met eigen lichaamsgewicht trainen</w:t>
      </w:r>
      <w:r w:rsidR="00D55EA2" w:rsidRPr="00A15F2F">
        <w:rPr>
          <w:rFonts w:asciiTheme="minorHAnsi" w:hAnsiTheme="minorHAnsi" w:cstheme="minorHAnsi"/>
          <w:i/>
          <w:iCs/>
          <w:color w:val="000000"/>
          <w:sz w:val="22"/>
          <w:szCs w:val="22"/>
        </w:rPr>
        <w:t xml:space="preserve"> hier zijn</w:t>
      </w:r>
      <w:r w:rsidRPr="00A15F2F">
        <w:rPr>
          <w:rFonts w:asciiTheme="minorHAnsi" w:hAnsiTheme="minorHAnsi" w:cstheme="minorHAnsi"/>
          <w:i/>
          <w:iCs/>
          <w:color w:val="000000"/>
          <w:sz w:val="22"/>
          <w:szCs w:val="22"/>
        </w:rPr>
        <w:t>. Dit is een pluspunt voor de buurt. Er zijn verschillende signalen</w:t>
      </w:r>
      <w:r w:rsidR="00D55EA2" w:rsidRPr="00A15F2F">
        <w:rPr>
          <w:rFonts w:asciiTheme="minorHAnsi" w:hAnsiTheme="minorHAnsi" w:cstheme="minorHAnsi"/>
          <w:i/>
          <w:iCs/>
          <w:color w:val="000000"/>
          <w:sz w:val="22"/>
          <w:szCs w:val="22"/>
        </w:rPr>
        <w:t xml:space="preserve"> vanuit verschillende buurtbewoners</w:t>
      </w:r>
      <w:r w:rsidRPr="00A15F2F">
        <w:rPr>
          <w:rFonts w:asciiTheme="minorHAnsi" w:hAnsiTheme="minorHAnsi" w:cstheme="minorHAnsi"/>
          <w:i/>
          <w:iCs/>
          <w:color w:val="000000"/>
          <w:sz w:val="22"/>
          <w:szCs w:val="22"/>
        </w:rPr>
        <w:t xml:space="preserve"> ter ore gekomen om dit uit te breiden. Sporten voor de jeugd kan ook worden beoefend in de voormalige internationale school. Zij hebben twee gymzalen waar men gebruik van kan maken.   </w:t>
      </w:r>
    </w:p>
    <w:p w14:paraId="7D190B30" w14:textId="44CF270D" w:rsidR="00C825B7" w:rsidRPr="00A15F2F" w:rsidRDefault="00C825B7" w:rsidP="00693C9B">
      <w:pPr>
        <w:ind w:left="0" w:firstLine="0"/>
        <w:rPr>
          <w:rFonts w:asciiTheme="minorHAnsi" w:hAnsiTheme="minorHAnsi" w:cstheme="minorHAnsi"/>
          <w:i/>
          <w:iCs/>
          <w:color w:val="000000"/>
          <w:sz w:val="22"/>
          <w:szCs w:val="22"/>
        </w:rPr>
      </w:pPr>
    </w:p>
    <w:p w14:paraId="5A19E5E1" w14:textId="2E3A6950" w:rsidR="00C825B7" w:rsidRPr="00A15F2F" w:rsidRDefault="0012324C" w:rsidP="00C825B7">
      <w:pPr>
        <w:pStyle w:val="Lijstalinea"/>
        <w:numPr>
          <w:ilvl w:val="0"/>
          <w:numId w:val="15"/>
        </w:numPr>
        <w:rPr>
          <w:rFonts w:asciiTheme="minorHAnsi" w:hAnsiTheme="minorHAnsi" w:cstheme="minorHAnsi"/>
          <w:i/>
          <w:iCs/>
          <w:sz w:val="22"/>
          <w:szCs w:val="22"/>
        </w:rPr>
      </w:pPr>
      <w:r w:rsidRPr="00A15F2F">
        <w:rPr>
          <w:rFonts w:asciiTheme="minorHAnsi" w:hAnsiTheme="minorHAnsi" w:cstheme="minorHAnsi"/>
          <w:i/>
          <w:iCs/>
          <w:sz w:val="22"/>
          <w:szCs w:val="22"/>
        </w:rPr>
        <w:t>Ontwikkeling grote vrijgekomen locatie</w:t>
      </w:r>
    </w:p>
    <w:p w14:paraId="50C6459B" w14:textId="77777777"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In 2020 is een grote slag geslagen met het plaatsen van 8 tijdelijke bewoners (waarvan er 1 de</w:t>
      </w:r>
    </w:p>
    <w:p w14:paraId="6107F061" w14:textId="32A3F22D"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huismeester is die zorgt dat alles goed loopt binnen en buiten de Internationale School)</w:t>
      </w:r>
    </w:p>
    <w:p w14:paraId="089DA058" w14:textId="77777777" w:rsidR="0012324C" w:rsidRPr="00A15F2F" w:rsidRDefault="0012324C" w:rsidP="0012324C">
      <w:pPr>
        <w:ind w:left="0" w:firstLine="0"/>
        <w:rPr>
          <w:rFonts w:asciiTheme="minorHAnsi" w:hAnsiTheme="minorHAnsi" w:cstheme="minorHAnsi"/>
          <w:i/>
          <w:iCs/>
          <w:sz w:val="22"/>
          <w:szCs w:val="22"/>
        </w:rPr>
      </w:pPr>
      <w:r w:rsidRPr="00A15F2F">
        <w:rPr>
          <w:rFonts w:asciiTheme="minorHAnsi" w:hAnsiTheme="minorHAnsi" w:cstheme="minorHAnsi"/>
          <w:i/>
          <w:iCs/>
          <w:sz w:val="22"/>
          <w:szCs w:val="22"/>
        </w:rPr>
        <w:t>Ook zitten er inmiddels een aantal maatschappelijk ondernemers in die daar hun werkruimte hebben.</w:t>
      </w:r>
    </w:p>
    <w:p w14:paraId="733A8D8C" w14:textId="6DA50E37"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De gebiedsontwikkeling achter de schermen gaat door en er zijn inmiddels slagen geslagen. De buurt</w:t>
      </w:r>
    </w:p>
    <w:p w14:paraId="221D010D" w14:textId="7E03CF74"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wordt nauwlettend geïnformeerd.</w:t>
      </w:r>
    </w:p>
    <w:p w14:paraId="758CD63F" w14:textId="77777777"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Er worden Conciërges ingesteld die vanuit de Internationale School werken. Deze personen zijn veel in</w:t>
      </w:r>
    </w:p>
    <w:p w14:paraId="193EE1F5" w14:textId="77777777"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de wijk aanwezig. Halen info op en zetten vragen van bewoners door naar de desbetreffende partijen.</w:t>
      </w:r>
    </w:p>
    <w:p w14:paraId="4DBE0239" w14:textId="7C1B2921"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Iedere donderdag hebben de conciërges spreekuur in de I</w:t>
      </w:r>
      <w:r w:rsidR="005533E0" w:rsidRPr="00A15F2F">
        <w:rPr>
          <w:rFonts w:asciiTheme="minorHAnsi" w:hAnsiTheme="minorHAnsi" w:cstheme="minorHAnsi"/>
          <w:i/>
          <w:iCs/>
          <w:sz w:val="22"/>
          <w:szCs w:val="22"/>
        </w:rPr>
        <w:t>nternationale school</w:t>
      </w:r>
      <w:r w:rsidRPr="00A15F2F">
        <w:rPr>
          <w:rFonts w:asciiTheme="minorHAnsi" w:hAnsiTheme="minorHAnsi" w:cstheme="minorHAnsi"/>
          <w:i/>
          <w:iCs/>
          <w:sz w:val="22"/>
          <w:szCs w:val="22"/>
        </w:rPr>
        <w:t>.</w:t>
      </w:r>
    </w:p>
    <w:p w14:paraId="62499D68" w14:textId="77777777" w:rsidR="0012324C" w:rsidRPr="00A15F2F" w:rsidRDefault="0012324C" w:rsidP="0012324C">
      <w:pPr>
        <w:rPr>
          <w:rFonts w:asciiTheme="minorHAnsi" w:hAnsiTheme="minorHAnsi" w:cstheme="minorHAnsi"/>
          <w:i/>
          <w:iCs/>
          <w:sz w:val="22"/>
          <w:szCs w:val="22"/>
        </w:rPr>
      </w:pPr>
    </w:p>
    <w:p w14:paraId="5C449205" w14:textId="41FEAD42" w:rsidR="0012324C"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Wanneer het weer mag en kan, zullen er activiteiten gaan plaatsvinden vanuit en met de</w:t>
      </w:r>
    </w:p>
    <w:p w14:paraId="2B56E7D4" w14:textId="77777777" w:rsidR="00DD3E11" w:rsidRPr="00A15F2F" w:rsidRDefault="0012324C" w:rsidP="00DD3E11">
      <w:pPr>
        <w:rPr>
          <w:rFonts w:asciiTheme="minorHAnsi" w:hAnsiTheme="minorHAnsi" w:cstheme="minorHAnsi"/>
          <w:i/>
          <w:iCs/>
          <w:sz w:val="22"/>
          <w:szCs w:val="22"/>
        </w:rPr>
      </w:pPr>
      <w:r w:rsidRPr="00A15F2F">
        <w:rPr>
          <w:rFonts w:asciiTheme="minorHAnsi" w:hAnsiTheme="minorHAnsi" w:cstheme="minorHAnsi"/>
          <w:i/>
          <w:iCs/>
          <w:sz w:val="22"/>
          <w:szCs w:val="22"/>
        </w:rPr>
        <w:t>bewoners/ondernemers in de I</w:t>
      </w:r>
      <w:r w:rsidR="00DD3E11" w:rsidRPr="00A15F2F">
        <w:rPr>
          <w:rFonts w:asciiTheme="minorHAnsi" w:hAnsiTheme="minorHAnsi" w:cstheme="minorHAnsi"/>
          <w:i/>
          <w:iCs/>
          <w:sz w:val="22"/>
          <w:szCs w:val="22"/>
        </w:rPr>
        <w:t>nternationale school</w:t>
      </w:r>
      <w:r w:rsidRPr="00A15F2F">
        <w:rPr>
          <w:rFonts w:asciiTheme="minorHAnsi" w:hAnsiTheme="minorHAnsi" w:cstheme="minorHAnsi"/>
          <w:i/>
          <w:iCs/>
          <w:sz w:val="22"/>
          <w:szCs w:val="22"/>
        </w:rPr>
        <w:t xml:space="preserve"> en de buurt/wijk.</w:t>
      </w:r>
      <w:r w:rsidR="00DD3E11" w:rsidRPr="00A15F2F">
        <w:rPr>
          <w:rFonts w:asciiTheme="minorHAnsi" w:hAnsiTheme="minorHAnsi" w:cstheme="minorHAnsi"/>
          <w:i/>
          <w:iCs/>
          <w:sz w:val="22"/>
          <w:szCs w:val="22"/>
        </w:rPr>
        <w:t xml:space="preserve"> </w:t>
      </w:r>
      <w:r w:rsidRPr="00A15F2F">
        <w:rPr>
          <w:rFonts w:asciiTheme="minorHAnsi" w:hAnsiTheme="minorHAnsi" w:cstheme="minorHAnsi"/>
          <w:i/>
          <w:iCs/>
          <w:sz w:val="22"/>
          <w:szCs w:val="22"/>
        </w:rPr>
        <w:t>Een vergroting van de sociale</w:t>
      </w:r>
    </w:p>
    <w:p w14:paraId="70DB5656" w14:textId="21053A99" w:rsidR="0012324C" w:rsidRPr="00A15F2F" w:rsidRDefault="0012324C" w:rsidP="00DD3E11">
      <w:pPr>
        <w:rPr>
          <w:rFonts w:asciiTheme="minorHAnsi" w:hAnsiTheme="minorHAnsi" w:cstheme="minorHAnsi"/>
          <w:i/>
          <w:iCs/>
          <w:sz w:val="22"/>
          <w:szCs w:val="22"/>
        </w:rPr>
      </w:pPr>
      <w:r w:rsidRPr="00A15F2F">
        <w:rPr>
          <w:rFonts w:asciiTheme="minorHAnsi" w:hAnsiTheme="minorHAnsi" w:cstheme="minorHAnsi"/>
          <w:i/>
          <w:iCs/>
          <w:sz w:val="22"/>
          <w:szCs w:val="22"/>
        </w:rPr>
        <w:t>cohesie en het creëren van draagvlak voor de gebiedsontwikkeling zal</w:t>
      </w:r>
      <w:r w:rsidR="00DD3E11" w:rsidRPr="00A15F2F">
        <w:rPr>
          <w:rFonts w:asciiTheme="minorHAnsi" w:hAnsiTheme="minorHAnsi" w:cstheme="minorHAnsi"/>
          <w:i/>
          <w:iCs/>
          <w:sz w:val="22"/>
          <w:szCs w:val="22"/>
        </w:rPr>
        <w:t xml:space="preserve"> </w:t>
      </w:r>
      <w:r w:rsidRPr="00A15F2F">
        <w:rPr>
          <w:rFonts w:asciiTheme="minorHAnsi" w:hAnsiTheme="minorHAnsi" w:cstheme="minorHAnsi"/>
          <w:i/>
          <w:iCs/>
          <w:sz w:val="22"/>
          <w:szCs w:val="22"/>
        </w:rPr>
        <w:t>het doel zijn.</w:t>
      </w:r>
    </w:p>
    <w:p w14:paraId="588331EE" w14:textId="3C1F6515" w:rsidR="0012324C" w:rsidRPr="00A15F2F" w:rsidRDefault="0012324C" w:rsidP="0012324C">
      <w:pPr>
        <w:rPr>
          <w:rFonts w:asciiTheme="minorHAnsi" w:hAnsiTheme="minorHAnsi" w:cstheme="minorHAnsi"/>
          <w:i/>
          <w:iCs/>
          <w:sz w:val="22"/>
          <w:szCs w:val="22"/>
        </w:rPr>
      </w:pPr>
    </w:p>
    <w:p w14:paraId="1B75A681" w14:textId="56C88F68" w:rsidR="0012324C" w:rsidRPr="00A15F2F" w:rsidRDefault="0012324C" w:rsidP="0012324C">
      <w:pPr>
        <w:pStyle w:val="Lijstalinea"/>
        <w:numPr>
          <w:ilvl w:val="0"/>
          <w:numId w:val="15"/>
        </w:numPr>
        <w:rPr>
          <w:rFonts w:asciiTheme="minorHAnsi" w:hAnsiTheme="minorHAnsi" w:cstheme="minorHAnsi"/>
          <w:i/>
          <w:iCs/>
          <w:sz w:val="22"/>
          <w:szCs w:val="22"/>
        </w:rPr>
      </w:pPr>
      <w:r w:rsidRPr="00A15F2F">
        <w:rPr>
          <w:rFonts w:asciiTheme="minorHAnsi" w:hAnsiTheme="minorHAnsi" w:cstheme="minorHAnsi"/>
          <w:i/>
          <w:iCs/>
          <w:sz w:val="22"/>
          <w:szCs w:val="22"/>
        </w:rPr>
        <w:t>Woonoverlast</w:t>
      </w:r>
    </w:p>
    <w:p w14:paraId="2F1F0E0E" w14:textId="77777777" w:rsidR="000D13A2"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Voor 2021 hebben we vanuit de gemeente het voornemen om wederom panden te (her) controleren.</w:t>
      </w:r>
    </w:p>
    <w:p w14:paraId="502432DF" w14:textId="77777777" w:rsidR="000D13A2" w:rsidRPr="00A15F2F" w:rsidRDefault="0012324C" w:rsidP="0012324C">
      <w:pPr>
        <w:rPr>
          <w:rFonts w:asciiTheme="minorHAnsi" w:hAnsiTheme="minorHAnsi" w:cstheme="minorHAnsi"/>
          <w:i/>
          <w:iCs/>
          <w:sz w:val="22"/>
          <w:szCs w:val="22"/>
        </w:rPr>
      </w:pPr>
      <w:r w:rsidRPr="00A15F2F">
        <w:rPr>
          <w:rFonts w:asciiTheme="minorHAnsi" w:hAnsiTheme="minorHAnsi" w:cstheme="minorHAnsi"/>
          <w:i/>
          <w:iCs/>
          <w:sz w:val="22"/>
          <w:szCs w:val="22"/>
        </w:rPr>
        <w:t xml:space="preserve">De samenwerkingspartners leveren ieder hun bijdrage. </w:t>
      </w:r>
      <w:r w:rsidR="000D13A2" w:rsidRPr="00A15F2F">
        <w:rPr>
          <w:rFonts w:asciiTheme="minorHAnsi" w:hAnsiTheme="minorHAnsi" w:cstheme="minorHAnsi"/>
          <w:i/>
          <w:iCs/>
          <w:sz w:val="22"/>
          <w:szCs w:val="22"/>
        </w:rPr>
        <w:t>Dit kan zijn in de vorm van fysieke</w:t>
      </w:r>
    </w:p>
    <w:p w14:paraId="720B3920" w14:textId="77777777" w:rsidR="00D55EA2" w:rsidRPr="00A15F2F" w:rsidRDefault="000D13A2" w:rsidP="00D55EA2">
      <w:pPr>
        <w:rPr>
          <w:rFonts w:asciiTheme="minorHAnsi" w:hAnsiTheme="minorHAnsi" w:cstheme="minorHAnsi"/>
          <w:i/>
          <w:iCs/>
          <w:color w:val="000000"/>
          <w:sz w:val="22"/>
          <w:szCs w:val="22"/>
        </w:rPr>
      </w:pPr>
      <w:r w:rsidRPr="00A15F2F">
        <w:rPr>
          <w:rFonts w:asciiTheme="minorHAnsi" w:hAnsiTheme="minorHAnsi" w:cstheme="minorHAnsi"/>
          <w:i/>
          <w:iCs/>
          <w:sz w:val="22"/>
          <w:szCs w:val="22"/>
        </w:rPr>
        <w:t xml:space="preserve">aanwezigheid alsook het melden van overlast gevende situaties via mail, app etc. </w:t>
      </w:r>
      <w:r w:rsidR="00D55EA2" w:rsidRPr="00A15F2F">
        <w:rPr>
          <w:rFonts w:asciiTheme="minorHAnsi" w:hAnsiTheme="minorHAnsi" w:cstheme="minorHAnsi"/>
          <w:i/>
          <w:iCs/>
          <w:sz w:val="22"/>
          <w:szCs w:val="22"/>
        </w:rPr>
        <w:t>De</w:t>
      </w:r>
      <w:r w:rsidRPr="00A15F2F">
        <w:rPr>
          <w:rFonts w:asciiTheme="minorHAnsi" w:hAnsiTheme="minorHAnsi" w:cstheme="minorHAnsi"/>
          <w:i/>
          <w:iCs/>
          <w:color w:val="000000"/>
          <w:sz w:val="22"/>
          <w:szCs w:val="22"/>
        </w:rPr>
        <w:t xml:space="preserve"> controles</w:t>
      </w:r>
    </w:p>
    <w:p w14:paraId="4AE5C07C" w14:textId="77777777" w:rsidR="00D55EA2" w:rsidRPr="00A15F2F" w:rsidRDefault="00D55EA2"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 xml:space="preserve">worden </w:t>
      </w:r>
      <w:r w:rsidR="000D13A2" w:rsidRPr="00A15F2F">
        <w:rPr>
          <w:rFonts w:asciiTheme="minorHAnsi" w:hAnsiTheme="minorHAnsi" w:cstheme="minorHAnsi"/>
          <w:i/>
          <w:iCs/>
          <w:color w:val="000000"/>
          <w:sz w:val="22"/>
          <w:szCs w:val="22"/>
        </w:rPr>
        <w:t>in een brede context worden uitgevoerd. Voldoet het aan brandveiligheid , illegale verhuur,</w:t>
      </w:r>
    </w:p>
    <w:p w14:paraId="5915CC41" w14:textId="01B2FECD" w:rsidR="000D13A2" w:rsidRPr="00A15F2F" w:rsidRDefault="000D13A2" w:rsidP="00D55EA2">
      <w:pPr>
        <w:rPr>
          <w:rFonts w:asciiTheme="minorHAnsi" w:hAnsiTheme="minorHAnsi" w:cstheme="minorHAnsi"/>
          <w:i/>
          <w:iCs/>
          <w:sz w:val="22"/>
          <w:szCs w:val="22"/>
        </w:rPr>
      </w:pPr>
      <w:r w:rsidRPr="00A15F2F">
        <w:rPr>
          <w:rFonts w:asciiTheme="minorHAnsi" w:hAnsiTheme="minorHAnsi" w:cstheme="minorHAnsi"/>
          <w:i/>
          <w:iCs/>
          <w:color w:val="000000"/>
          <w:sz w:val="22"/>
          <w:szCs w:val="22"/>
        </w:rPr>
        <w:t>zijn er bouwkundige gebreken e.d.</w:t>
      </w:r>
    </w:p>
    <w:p w14:paraId="1E19C039" w14:textId="5CEFFBC9" w:rsidR="00DD3E11" w:rsidRPr="00A15F2F" w:rsidRDefault="00DD3E11" w:rsidP="000D13A2">
      <w:pPr>
        <w:rPr>
          <w:rFonts w:asciiTheme="minorHAnsi" w:hAnsiTheme="minorHAnsi" w:cstheme="minorHAnsi"/>
          <w:color w:val="000000"/>
          <w:sz w:val="22"/>
          <w:szCs w:val="22"/>
        </w:rPr>
      </w:pPr>
    </w:p>
    <w:p w14:paraId="7D9B26E2" w14:textId="19E69DF3" w:rsidR="00DD3E11" w:rsidRPr="00A15F2F" w:rsidRDefault="00DD3E11" w:rsidP="00DD3E11">
      <w:pPr>
        <w:pStyle w:val="Lijstalinea"/>
        <w:numPr>
          <w:ilvl w:val="0"/>
          <w:numId w:val="15"/>
        </w:num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Veilige en leefbare woonomgeving</w:t>
      </w:r>
    </w:p>
    <w:p w14:paraId="411A3517" w14:textId="77777777" w:rsidR="00FF4B8C" w:rsidRPr="00A15F2F" w:rsidRDefault="00D55EA2"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Het project aanpak ondergrondse containers heeft in de zomer het proces doorlopen. Dat wil niet</w:t>
      </w:r>
    </w:p>
    <w:p w14:paraId="1AB6704C" w14:textId="77777777" w:rsidR="00FF4B8C" w:rsidRPr="00A15F2F" w:rsidRDefault="00D55EA2"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zeggen dat we in 2021 niets meer doen. Ook hierin blijven de uitdagingen bestaan zoals het</w:t>
      </w:r>
    </w:p>
    <w:p w14:paraId="7529E7F5" w14:textId="77777777" w:rsidR="00FF4B8C" w:rsidRPr="00A15F2F" w:rsidRDefault="00D55EA2"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monitoren, evalueren en indien mogelijk bijstellen met andere interventies. Er zal gekeken en gezocht</w:t>
      </w:r>
    </w:p>
    <w:p w14:paraId="7FCEEC7C" w14:textId="77777777" w:rsidR="00FF4B8C" w:rsidRPr="00A15F2F" w:rsidRDefault="00D55EA2"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worden naar extra schone buurt coaches. Deze hebben we nodig om de bewustwording te creëren.</w:t>
      </w:r>
    </w:p>
    <w:p w14:paraId="61EEC7E8" w14:textId="77777777" w:rsidR="00FF4B8C" w:rsidRPr="00A15F2F" w:rsidRDefault="00D55EA2"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 xml:space="preserve">Het </w:t>
      </w:r>
      <w:r w:rsidR="00FF4B8C" w:rsidRPr="00A15F2F">
        <w:rPr>
          <w:rFonts w:asciiTheme="minorHAnsi" w:hAnsiTheme="minorHAnsi" w:cstheme="minorHAnsi"/>
          <w:i/>
          <w:iCs/>
          <w:color w:val="000000"/>
          <w:sz w:val="22"/>
          <w:szCs w:val="22"/>
        </w:rPr>
        <w:t>betreft</w:t>
      </w:r>
      <w:r w:rsidRPr="00A15F2F">
        <w:rPr>
          <w:rFonts w:asciiTheme="minorHAnsi" w:hAnsiTheme="minorHAnsi" w:cstheme="minorHAnsi"/>
          <w:i/>
          <w:iCs/>
          <w:color w:val="000000"/>
          <w:sz w:val="22"/>
          <w:szCs w:val="22"/>
        </w:rPr>
        <w:t xml:space="preserve"> niet enkel de Offenbachlaan waarbij</w:t>
      </w:r>
      <w:r w:rsidR="00FF4B8C" w:rsidRPr="00A15F2F">
        <w:rPr>
          <w:rFonts w:asciiTheme="minorHAnsi" w:hAnsiTheme="minorHAnsi" w:cstheme="minorHAnsi"/>
          <w:i/>
          <w:iCs/>
          <w:color w:val="000000"/>
          <w:sz w:val="22"/>
          <w:szCs w:val="22"/>
        </w:rPr>
        <w:t xml:space="preserve"> de schone buurtcoaches hun rondes maken. We</w:t>
      </w:r>
    </w:p>
    <w:p w14:paraId="19643B8B" w14:textId="77777777" w:rsidR="00FF4B8C" w:rsidRPr="00A15F2F" w:rsidRDefault="00FF4B8C"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willen dit breder gaan trekken en willen een intensievere samenwerking met andere partijen (bv</w:t>
      </w:r>
    </w:p>
    <w:p w14:paraId="78D62E41" w14:textId="354D1099" w:rsidR="00D55EA2" w:rsidRPr="00A15F2F" w:rsidRDefault="00FF4B8C" w:rsidP="00D55EA2">
      <w:p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Ergon) op gang brengen.</w:t>
      </w:r>
      <w:r w:rsidR="00D55EA2" w:rsidRPr="00A15F2F">
        <w:rPr>
          <w:rFonts w:asciiTheme="minorHAnsi" w:hAnsiTheme="minorHAnsi" w:cstheme="minorHAnsi"/>
          <w:i/>
          <w:iCs/>
          <w:color w:val="000000"/>
          <w:sz w:val="22"/>
          <w:szCs w:val="22"/>
        </w:rPr>
        <w:t xml:space="preserve"> </w:t>
      </w:r>
    </w:p>
    <w:p w14:paraId="2E76B77C" w14:textId="688293E6" w:rsidR="005533E0" w:rsidRPr="00A15F2F" w:rsidRDefault="005533E0" w:rsidP="00FF4B8C">
      <w:pPr>
        <w:ind w:left="0" w:firstLine="0"/>
        <w:rPr>
          <w:rFonts w:asciiTheme="minorHAnsi" w:hAnsiTheme="minorHAnsi" w:cstheme="minorHAnsi"/>
          <w:i/>
          <w:iCs/>
          <w:color w:val="000000"/>
          <w:sz w:val="22"/>
          <w:szCs w:val="22"/>
        </w:rPr>
      </w:pPr>
    </w:p>
    <w:p w14:paraId="79F97DF5" w14:textId="63D92C7C" w:rsidR="005533E0" w:rsidRPr="00A15F2F" w:rsidRDefault="005533E0" w:rsidP="005533E0">
      <w:pPr>
        <w:pStyle w:val="Lijstalinea"/>
        <w:numPr>
          <w:ilvl w:val="0"/>
          <w:numId w:val="15"/>
        </w:num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Vergroten van veiligheidsgevoel/veiligheid</w:t>
      </w:r>
    </w:p>
    <w:p w14:paraId="553618F7" w14:textId="77777777" w:rsidR="00FF4B8C" w:rsidRPr="00A15F2F" w:rsidRDefault="00FF4B8C" w:rsidP="00FF4B8C">
      <w:pPr>
        <w:rPr>
          <w:rFonts w:asciiTheme="minorHAnsi" w:hAnsiTheme="minorHAnsi" w:cstheme="minorHAnsi"/>
          <w:i/>
          <w:iCs/>
          <w:sz w:val="22"/>
          <w:szCs w:val="22"/>
        </w:rPr>
      </w:pPr>
      <w:r w:rsidRPr="00A15F2F">
        <w:rPr>
          <w:rFonts w:asciiTheme="minorHAnsi" w:hAnsiTheme="minorHAnsi" w:cstheme="minorHAnsi"/>
          <w:i/>
          <w:iCs/>
          <w:sz w:val="22"/>
          <w:szCs w:val="22"/>
        </w:rPr>
        <w:t>In 2021 wordt in het stadsdeel het Integraal Gebiedsgericht Werken (IGGW) verder ontwikkeld. Dit</w:t>
      </w:r>
    </w:p>
    <w:p w14:paraId="6EE13E56" w14:textId="77777777" w:rsidR="00FF4B8C" w:rsidRPr="00A15F2F" w:rsidRDefault="00FF4B8C" w:rsidP="00FF4B8C">
      <w:pPr>
        <w:rPr>
          <w:rFonts w:asciiTheme="minorHAnsi" w:hAnsiTheme="minorHAnsi" w:cstheme="minorHAnsi"/>
          <w:i/>
          <w:iCs/>
          <w:sz w:val="22"/>
          <w:szCs w:val="22"/>
        </w:rPr>
      </w:pPr>
      <w:r w:rsidRPr="00A15F2F">
        <w:rPr>
          <w:rFonts w:asciiTheme="minorHAnsi" w:hAnsiTheme="minorHAnsi" w:cstheme="minorHAnsi"/>
          <w:i/>
          <w:iCs/>
          <w:sz w:val="22"/>
          <w:szCs w:val="22"/>
        </w:rPr>
        <w:t>betekent dat in de gebiedsaanpak een nog sterkere samenhang van programmering zal gaan</w:t>
      </w:r>
    </w:p>
    <w:p w14:paraId="5F6AD356" w14:textId="77777777" w:rsidR="00FF4B8C" w:rsidRPr="00A15F2F" w:rsidRDefault="00FF4B8C" w:rsidP="00FF4B8C">
      <w:pPr>
        <w:rPr>
          <w:rFonts w:asciiTheme="minorHAnsi" w:hAnsiTheme="minorHAnsi" w:cstheme="minorHAnsi"/>
          <w:i/>
          <w:iCs/>
          <w:sz w:val="22"/>
          <w:szCs w:val="22"/>
        </w:rPr>
      </w:pPr>
      <w:r w:rsidRPr="00A15F2F">
        <w:rPr>
          <w:rFonts w:asciiTheme="minorHAnsi" w:hAnsiTheme="minorHAnsi" w:cstheme="minorHAnsi"/>
          <w:i/>
          <w:iCs/>
          <w:sz w:val="22"/>
          <w:szCs w:val="22"/>
        </w:rPr>
        <w:t>plaatsvinden. De huidige gebiedsgerichte samenwerking met veiligheid wordt dan ook uitgebreid met</w:t>
      </w:r>
    </w:p>
    <w:p w14:paraId="6AD309ED" w14:textId="7E0B3DD1" w:rsidR="00FF4B8C" w:rsidRPr="00A15F2F" w:rsidRDefault="00FF4B8C" w:rsidP="00FF4B8C">
      <w:pPr>
        <w:rPr>
          <w:rFonts w:asciiTheme="minorHAnsi" w:hAnsiTheme="minorHAnsi" w:cstheme="minorHAnsi"/>
          <w:i/>
          <w:iCs/>
          <w:sz w:val="22"/>
          <w:szCs w:val="22"/>
        </w:rPr>
      </w:pPr>
      <w:r w:rsidRPr="00A15F2F">
        <w:rPr>
          <w:rFonts w:asciiTheme="minorHAnsi" w:hAnsiTheme="minorHAnsi" w:cstheme="minorHAnsi"/>
          <w:i/>
          <w:iCs/>
          <w:sz w:val="22"/>
          <w:szCs w:val="22"/>
        </w:rPr>
        <w:t xml:space="preserve">onder andere het sociale domein. </w:t>
      </w:r>
    </w:p>
    <w:p w14:paraId="770358B5" w14:textId="77777777" w:rsidR="002C6574" w:rsidRPr="00A15F2F" w:rsidRDefault="00B672DE" w:rsidP="00FF4B8C">
      <w:pPr>
        <w:rPr>
          <w:rFonts w:asciiTheme="minorHAnsi" w:hAnsiTheme="minorHAnsi" w:cstheme="minorHAnsi"/>
          <w:i/>
          <w:iCs/>
          <w:sz w:val="22"/>
          <w:szCs w:val="22"/>
        </w:rPr>
      </w:pPr>
      <w:r w:rsidRPr="00A15F2F">
        <w:rPr>
          <w:rFonts w:asciiTheme="minorHAnsi" w:hAnsiTheme="minorHAnsi" w:cstheme="minorHAnsi"/>
          <w:i/>
          <w:iCs/>
          <w:sz w:val="22"/>
          <w:szCs w:val="22"/>
        </w:rPr>
        <w:t xml:space="preserve">De fysieke </w:t>
      </w:r>
      <w:r w:rsidR="002C6574" w:rsidRPr="00A15F2F">
        <w:rPr>
          <w:rFonts w:asciiTheme="minorHAnsi" w:hAnsiTheme="minorHAnsi" w:cstheme="minorHAnsi"/>
          <w:i/>
          <w:iCs/>
          <w:sz w:val="22"/>
          <w:szCs w:val="22"/>
        </w:rPr>
        <w:t>aanwezigheid vanuit de partners in de buurt geeft weer aanknopingspunten om dit thema</w:t>
      </w:r>
    </w:p>
    <w:p w14:paraId="0F7FAFFB" w14:textId="77777777" w:rsidR="002C6574" w:rsidRPr="00A15F2F" w:rsidRDefault="002C6574" w:rsidP="00FF4B8C">
      <w:pPr>
        <w:rPr>
          <w:rFonts w:asciiTheme="minorHAnsi" w:hAnsiTheme="minorHAnsi" w:cstheme="minorHAnsi"/>
          <w:i/>
          <w:iCs/>
          <w:sz w:val="22"/>
          <w:szCs w:val="22"/>
        </w:rPr>
      </w:pPr>
      <w:r w:rsidRPr="00A15F2F">
        <w:rPr>
          <w:rFonts w:asciiTheme="minorHAnsi" w:hAnsiTheme="minorHAnsi" w:cstheme="minorHAnsi"/>
          <w:i/>
          <w:iCs/>
          <w:sz w:val="22"/>
          <w:szCs w:val="22"/>
        </w:rPr>
        <w:t>uitvoerig en aandachtig te bespreken maar ook te komen tot concrete acties om het veiligheidsgevoel</w:t>
      </w:r>
    </w:p>
    <w:p w14:paraId="2BCFD77E" w14:textId="77777777" w:rsidR="002C6574" w:rsidRPr="00A15F2F" w:rsidRDefault="002C6574" w:rsidP="002C6574">
      <w:pPr>
        <w:rPr>
          <w:rFonts w:asciiTheme="minorHAnsi" w:hAnsiTheme="minorHAnsi" w:cstheme="minorHAnsi"/>
          <w:i/>
          <w:iCs/>
          <w:color w:val="000000"/>
          <w:sz w:val="22"/>
          <w:szCs w:val="22"/>
        </w:rPr>
      </w:pPr>
      <w:r w:rsidRPr="00A15F2F">
        <w:rPr>
          <w:rFonts w:asciiTheme="minorHAnsi" w:hAnsiTheme="minorHAnsi" w:cstheme="minorHAnsi"/>
          <w:i/>
          <w:iCs/>
          <w:sz w:val="22"/>
          <w:szCs w:val="22"/>
        </w:rPr>
        <w:t xml:space="preserve">te versterken. </w:t>
      </w:r>
      <w:r w:rsidRPr="00A15F2F">
        <w:rPr>
          <w:rFonts w:asciiTheme="minorHAnsi" w:hAnsiTheme="minorHAnsi" w:cstheme="minorHAnsi"/>
          <w:i/>
          <w:iCs/>
          <w:color w:val="000000"/>
          <w:sz w:val="22"/>
          <w:szCs w:val="22"/>
        </w:rPr>
        <w:t>Bewoners melden via de buitenbeterapp, woonoverlast app of signaleren via de</w:t>
      </w:r>
    </w:p>
    <w:p w14:paraId="740E6415" w14:textId="5F8AC959" w:rsidR="002C6574" w:rsidRPr="00A15F2F" w:rsidRDefault="002C6574" w:rsidP="002C6574">
      <w:pPr>
        <w:rPr>
          <w:rFonts w:asciiTheme="minorHAnsi" w:hAnsiTheme="minorHAnsi" w:cstheme="minorHAnsi"/>
          <w:i/>
          <w:iCs/>
          <w:sz w:val="22"/>
          <w:szCs w:val="22"/>
        </w:rPr>
      </w:pPr>
      <w:r w:rsidRPr="00A15F2F">
        <w:rPr>
          <w:rFonts w:asciiTheme="minorHAnsi" w:hAnsiTheme="minorHAnsi" w:cstheme="minorHAnsi"/>
          <w:i/>
          <w:iCs/>
          <w:color w:val="000000"/>
          <w:sz w:val="22"/>
          <w:szCs w:val="22"/>
        </w:rPr>
        <w:lastRenderedPageBreak/>
        <w:t>wijkagent. Het aansporen om te melden gebeurt door vrijwel alle partners.</w:t>
      </w:r>
    </w:p>
    <w:p w14:paraId="1D41B2E2" w14:textId="77777777" w:rsidR="005533E0" w:rsidRPr="00A15F2F" w:rsidRDefault="005533E0" w:rsidP="005533E0">
      <w:pPr>
        <w:pStyle w:val="Lijstalinea"/>
        <w:rPr>
          <w:rFonts w:asciiTheme="minorHAnsi" w:hAnsiTheme="minorHAnsi" w:cstheme="minorHAnsi"/>
          <w:i/>
          <w:iCs/>
          <w:color w:val="000000"/>
          <w:sz w:val="22"/>
          <w:szCs w:val="22"/>
        </w:rPr>
      </w:pPr>
    </w:p>
    <w:p w14:paraId="6DE5A040" w14:textId="601B9C50" w:rsidR="005533E0" w:rsidRPr="00A15F2F" w:rsidRDefault="005533E0" w:rsidP="005533E0">
      <w:pPr>
        <w:pStyle w:val="Lijstalinea"/>
        <w:numPr>
          <w:ilvl w:val="0"/>
          <w:numId w:val="15"/>
        </w:numPr>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Vergroten sociale cohesie en zelfredzaamheid</w:t>
      </w:r>
    </w:p>
    <w:p w14:paraId="05F30004" w14:textId="77777777" w:rsidR="00AB341C" w:rsidRPr="00A15F2F" w:rsidRDefault="002C6574" w:rsidP="00AB341C">
      <w:pPr>
        <w:autoSpaceDE w:val="0"/>
        <w:autoSpaceDN w:val="0"/>
        <w:adjustRightInd w:val="0"/>
        <w:spacing w:line="240" w:lineRule="auto"/>
        <w:rPr>
          <w:rFonts w:asciiTheme="minorHAnsi" w:hAnsiTheme="minorHAnsi" w:cstheme="minorHAnsi"/>
          <w:i/>
          <w:iCs/>
          <w:color w:val="000000"/>
          <w:sz w:val="22"/>
          <w:szCs w:val="22"/>
          <w:shd w:val="clear" w:color="auto" w:fill="FFFFFF"/>
        </w:rPr>
      </w:pPr>
      <w:r w:rsidRPr="00A15F2F">
        <w:rPr>
          <w:rFonts w:asciiTheme="minorHAnsi" w:hAnsiTheme="minorHAnsi" w:cstheme="minorHAnsi"/>
          <w:i/>
          <w:iCs/>
          <w:color w:val="000000"/>
          <w:sz w:val="22"/>
          <w:szCs w:val="22"/>
          <w:shd w:val="clear" w:color="auto" w:fill="FFFFFF"/>
        </w:rPr>
        <w:t>WIJeindhoven is er voor alle inwoners van de gemeente Eindhoven die tijdelijk ondersteuning nodig</w:t>
      </w:r>
    </w:p>
    <w:p w14:paraId="214E7E08" w14:textId="0FB09FE6" w:rsidR="002C6574" w:rsidRPr="00A15F2F" w:rsidRDefault="002C6574" w:rsidP="00AB341C">
      <w:pPr>
        <w:autoSpaceDE w:val="0"/>
        <w:autoSpaceDN w:val="0"/>
        <w:adjustRightInd w:val="0"/>
        <w:spacing w:line="240" w:lineRule="auto"/>
        <w:rPr>
          <w:rFonts w:asciiTheme="minorHAnsi" w:hAnsiTheme="minorHAnsi" w:cstheme="minorHAnsi"/>
          <w:i/>
          <w:iCs/>
          <w:color w:val="000000"/>
          <w:sz w:val="22"/>
          <w:szCs w:val="22"/>
          <w:shd w:val="clear" w:color="auto" w:fill="FFFFFF"/>
        </w:rPr>
      </w:pPr>
      <w:r w:rsidRPr="00A15F2F">
        <w:rPr>
          <w:rFonts w:asciiTheme="minorHAnsi" w:hAnsiTheme="minorHAnsi" w:cstheme="minorHAnsi"/>
          <w:i/>
          <w:iCs/>
          <w:color w:val="000000"/>
          <w:sz w:val="22"/>
          <w:szCs w:val="22"/>
          <w:shd w:val="clear" w:color="auto" w:fill="FFFFFF"/>
        </w:rPr>
        <w:t>hebben op het gebied van wonen, werken, ontmoeten, opvoeden, vervoer en inkomen. </w:t>
      </w:r>
    </w:p>
    <w:p w14:paraId="6605526B" w14:textId="77777777" w:rsidR="00AB341C"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Oplossingen en mogelijkheden op een ondersteuningsvraag vinden we samen en bij voorkeur in je</w:t>
      </w:r>
    </w:p>
    <w:p w14:paraId="775EEBF4" w14:textId="77777777" w:rsidR="00AB341C"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 xml:space="preserve">directe omgeving. In de buurt, bij buren, bekenden in de straat, familie, vrienden of kennissen. Elke </w:t>
      </w:r>
    </w:p>
    <w:p w14:paraId="790A096C" w14:textId="77777777" w:rsidR="00AB341C"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 xml:space="preserve">mogelijkheid wordt afgestemd op je individuele situatie en behoeften. Want dan is de oplossing het </w:t>
      </w:r>
    </w:p>
    <w:p w14:paraId="6E580B20" w14:textId="77777777" w:rsidR="00AB341C"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 xml:space="preserve">best passend en meest duurzaam. Belangrijk daarbij is dat je zelf de regie houdt over je leven en doet </w:t>
      </w:r>
    </w:p>
    <w:p w14:paraId="69A3BFC3" w14:textId="77777777" w:rsidR="00AB341C"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 xml:space="preserve">wat mogelijk is, ook voor andere buurtbewoners. Zodat iedereen mee kan doen in de Eindhovense </w:t>
      </w:r>
    </w:p>
    <w:p w14:paraId="3EC6AB4A" w14:textId="42AFB446" w:rsidR="002C6574"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hAnsiTheme="minorHAnsi" w:cstheme="minorHAnsi"/>
          <w:i/>
          <w:iCs/>
          <w:color w:val="000000"/>
          <w:sz w:val="22"/>
          <w:szCs w:val="22"/>
        </w:rPr>
        <w:t>samenleving.</w:t>
      </w:r>
    </w:p>
    <w:p w14:paraId="12A0587E" w14:textId="77777777" w:rsidR="00AB341C" w:rsidRPr="00A15F2F" w:rsidRDefault="00AB341C" w:rsidP="002C6574">
      <w:pPr>
        <w:rPr>
          <w:rFonts w:asciiTheme="minorHAnsi" w:eastAsia="Calibri" w:hAnsiTheme="minorHAnsi" w:cstheme="minorHAnsi"/>
          <w:b/>
          <w:bCs/>
          <w:i/>
          <w:iCs/>
          <w:sz w:val="22"/>
          <w:szCs w:val="22"/>
        </w:rPr>
      </w:pPr>
    </w:p>
    <w:p w14:paraId="0A9E48E2" w14:textId="4A008FFA" w:rsidR="002C6574" w:rsidRPr="00A15F2F" w:rsidRDefault="002C6574" w:rsidP="002C6574">
      <w:pPr>
        <w:rPr>
          <w:rFonts w:asciiTheme="minorHAnsi" w:eastAsia="Calibri" w:hAnsiTheme="minorHAnsi" w:cstheme="minorHAnsi"/>
          <w:b/>
          <w:bCs/>
          <w:i/>
          <w:iCs/>
          <w:sz w:val="22"/>
          <w:szCs w:val="22"/>
        </w:rPr>
      </w:pPr>
      <w:r w:rsidRPr="00A15F2F">
        <w:rPr>
          <w:rFonts w:asciiTheme="minorHAnsi" w:eastAsia="Calibri" w:hAnsiTheme="minorHAnsi" w:cstheme="minorHAnsi"/>
          <w:b/>
          <w:bCs/>
          <w:i/>
          <w:iCs/>
          <w:sz w:val="22"/>
          <w:szCs w:val="22"/>
        </w:rPr>
        <w:t>Buurt in Bloei</w:t>
      </w:r>
    </w:p>
    <w:p w14:paraId="502B6F2B" w14:textId="37BC7382" w:rsidR="00AB341C" w:rsidRPr="00A15F2F" w:rsidRDefault="00AB341C" w:rsidP="002C6574">
      <w:pPr>
        <w:autoSpaceDE w:val="0"/>
        <w:autoSpaceDN w:val="0"/>
        <w:adjustRightInd w:val="0"/>
        <w:spacing w:line="240" w:lineRule="auto"/>
        <w:rPr>
          <w:rFonts w:asciiTheme="minorHAnsi" w:eastAsia="Calibri" w:hAnsiTheme="minorHAnsi" w:cstheme="minorHAnsi"/>
          <w:i/>
          <w:iCs/>
          <w:sz w:val="22"/>
          <w:szCs w:val="22"/>
        </w:rPr>
      </w:pPr>
      <w:r w:rsidRPr="00A15F2F">
        <w:rPr>
          <w:rFonts w:asciiTheme="minorHAnsi" w:eastAsia="Calibri" w:hAnsiTheme="minorHAnsi" w:cstheme="minorHAnsi"/>
          <w:i/>
          <w:iCs/>
          <w:sz w:val="22"/>
          <w:szCs w:val="22"/>
        </w:rPr>
        <w:t>In Blaarthem is</w:t>
      </w:r>
      <w:r w:rsidR="002C6574" w:rsidRPr="00A15F2F">
        <w:rPr>
          <w:rFonts w:asciiTheme="minorHAnsi" w:eastAsia="Calibri" w:hAnsiTheme="minorHAnsi" w:cstheme="minorHAnsi"/>
          <w:i/>
          <w:iCs/>
          <w:sz w:val="22"/>
          <w:szCs w:val="22"/>
        </w:rPr>
        <w:t xml:space="preserve"> Buurt in Bloei van WIJeindhoven actief. Zij zorgen er met de buurt voor dat </w:t>
      </w:r>
    </w:p>
    <w:p w14:paraId="24AE6B41" w14:textId="77777777" w:rsidR="00AB341C" w:rsidRPr="00A15F2F" w:rsidRDefault="002C6574" w:rsidP="002C6574">
      <w:pPr>
        <w:autoSpaceDE w:val="0"/>
        <w:autoSpaceDN w:val="0"/>
        <w:adjustRightInd w:val="0"/>
        <w:spacing w:line="240" w:lineRule="auto"/>
        <w:rPr>
          <w:rFonts w:asciiTheme="minorHAnsi" w:eastAsia="Calibri" w:hAnsiTheme="minorHAnsi" w:cstheme="minorHAnsi"/>
          <w:i/>
          <w:iCs/>
          <w:sz w:val="22"/>
          <w:szCs w:val="22"/>
        </w:rPr>
      </w:pPr>
      <w:r w:rsidRPr="00A15F2F">
        <w:rPr>
          <w:rFonts w:asciiTheme="minorHAnsi" w:eastAsia="Calibri" w:hAnsiTheme="minorHAnsi" w:cstheme="minorHAnsi"/>
          <w:i/>
          <w:iCs/>
          <w:sz w:val="22"/>
          <w:szCs w:val="22"/>
        </w:rPr>
        <w:t xml:space="preserve">doelen van inwoners in de buurt en met de buurt bereikt kunnen worden. Zo verbinden ze vraag en </w:t>
      </w:r>
    </w:p>
    <w:p w14:paraId="2FC89EB1" w14:textId="77777777" w:rsidR="00AB341C" w:rsidRPr="00A15F2F" w:rsidRDefault="002C6574" w:rsidP="002C6574">
      <w:pPr>
        <w:autoSpaceDE w:val="0"/>
        <w:autoSpaceDN w:val="0"/>
        <w:adjustRightInd w:val="0"/>
        <w:spacing w:line="240" w:lineRule="auto"/>
        <w:rPr>
          <w:rFonts w:asciiTheme="minorHAnsi" w:eastAsia="Calibri" w:hAnsiTheme="minorHAnsi" w:cstheme="minorHAnsi"/>
          <w:i/>
          <w:iCs/>
          <w:sz w:val="22"/>
          <w:szCs w:val="22"/>
        </w:rPr>
      </w:pPr>
      <w:r w:rsidRPr="00A15F2F">
        <w:rPr>
          <w:rFonts w:asciiTheme="minorHAnsi" w:eastAsia="Calibri" w:hAnsiTheme="minorHAnsi" w:cstheme="minorHAnsi"/>
          <w:i/>
          <w:iCs/>
          <w:sz w:val="22"/>
          <w:szCs w:val="22"/>
        </w:rPr>
        <w:t xml:space="preserve">aanbod van inwoners met elkaar, maar ook met verenigingen, stichtingen en ondernemers. Wil jij </w:t>
      </w:r>
    </w:p>
    <w:p w14:paraId="4F8E7581" w14:textId="77777777" w:rsidR="00AB341C" w:rsidRPr="00A15F2F" w:rsidRDefault="002C6574" w:rsidP="002C6574">
      <w:pPr>
        <w:autoSpaceDE w:val="0"/>
        <w:autoSpaceDN w:val="0"/>
        <w:adjustRightInd w:val="0"/>
        <w:spacing w:line="240" w:lineRule="auto"/>
        <w:rPr>
          <w:rFonts w:asciiTheme="minorHAnsi" w:eastAsia="Calibri" w:hAnsiTheme="minorHAnsi" w:cstheme="minorHAnsi"/>
          <w:i/>
          <w:iCs/>
          <w:sz w:val="22"/>
          <w:szCs w:val="22"/>
        </w:rPr>
      </w:pPr>
      <w:r w:rsidRPr="00A15F2F">
        <w:rPr>
          <w:rFonts w:asciiTheme="minorHAnsi" w:eastAsia="Calibri" w:hAnsiTheme="minorHAnsi" w:cstheme="minorHAnsi"/>
          <w:i/>
          <w:iCs/>
          <w:sz w:val="22"/>
          <w:szCs w:val="22"/>
        </w:rPr>
        <w:t xml:space="preserve">iets voor de buurt betekenen? Dan kun je samen met een verbinder onderzoeken waar jij energie </w:t>
      </w:r>
    </w:p>
    <w:p w14:paraId="0B8ADFD3" w14:textId="3E7CA9E4" w:rsidR="002C6574" w:rsidRPr="00A15F2F" w:rsidRDefault="002C6574" w:rsidP="002C6574">
      <w:pPr>
        <w:autoSpaceDE w:val="0"/>
        <w:autoSpaceDN w:val="0"/>
        <w:adjustRightInd w:val="0"/>
        <w:spacing w:line="240" w:lineRule="auto"/>
        <w:rPr>
          <w:rFonts w:asciiTheme="minorHAnsi" w:hAnsiTheme="minorHAnsi" w:cstheme="minorHAnsi"/>
          <w:i/>
          <w:iCs/>
          <w:color w:val="000000"/>
          <w:sz w:val="22"/>
          <w:szCs w:val="22"/>
        </w:rPr>
      </w:pPr>
      <w:r w:rsidRPr="00A15F2F">
        <w:rPr>
          <w:rFonts w:asciiTheme="minorHAnsi" w:eastAsia="Calibri" w:hAnsiTheme="minorHAnsi" w:cstheme="minorHAnsi"/>
          <w:i/>
          <w:iCs/>
          <w:sz w:val="22"/>
          <w:szCs w:val="22"/>
        </w:rPr>
        <w:t>van krijgt. Hoe je die kracht in kunt zetten en waar je de buurt kunt versterken.</w:t>
      </w:r>
    </w:p>
    <w:p w14:paraId="5F5FF596" w14:textId="77777777" w:rsidR="002C6574" w:rsidRPr="002C6574" w:rsidRDefault="002C6574" w:rsidP="002C6574">
      <w:pPr>
        <w:autoSpaceDE w:val="0"/>
        <w:autoSpaceDN w:val="0"/>
        <w:adjustRightInd w:val="0"/>
        <w:spacing w:line="240" w:lineRule="auto"/>
        <w:ind w:left="360" w:firstLine="0"/>
        <w:rPr>
          <w:rFonts w:cstheme="minorHAnsi"/>
          <w:color w:val="000000"/>
          <w:sz w:val="22"/>
          <w:shd w:val="clear" w:color="auto" w:fill="FFFFFF"/>
        </w:rPr>
      </w:pPr>
    </w:p>
    <w:p w14:paraId="01BDC5C7" w14:textId="77777777" w:rsidR="000D13A2" w:rsidRPr="000D13A2" w:rsidRDefault="000D13A2" w:rsidP="000D13A2">
      <w:pPr>
        <w:rPr>
          <w:rFonts w:asciiTheme="minorHAnsi" w:hAnsiTheme="minorHAnsi" w:cstheme="minorHAnsi"/>
          <w:i/>
          <w:iCs/>
          <w:sz w:val="22"/>
          <w:szCs w:val="22"/>
        </w:rPr>
      </w:pPr>
    </w:p>
    <w:p w14:paraId="455B4293" w14:textId="77777777" w:rsidR="000D13A2" w:rsidRDefault="000D13A2" w:rsidP="0012324C">
      <w:pPr>
        <w:rPr>
          <w:rFonts w:asciiTheme="minorHAnsi" w:hAnsiTheme="minorHAnsi" w:cstheme="minorHAnsi"/>
          <w:i/>
          <w:iCs/>
          <w:sz w:val="22"/>
          <w:szCs w:val="22"/>
        </w:rPr>
      </w:pPr>
    </w:p>
    <w:p w14:paraId="42B290A9" w14:textId="77777777" w:rsidR="0012324C" w:rsidRDefault="0012324C" w:rsidP="0012324C">
      <w:pPr>
        <w:rPr>
          <w:rFonts w:asciiTheme="minorHAnsi" w:hAnsiTheme="minorHAnsi" w:cstheme="minorHAnsi"/>
          <w:sz w:val="22"/>
          <w:szCs w:val="22"/>
        </w:rPr>
      </w:pPr>
    </w:p>
    <w:p w14:paraId="41428266" w14:textId="2F914944" w:rsidR="000D13A2" w:rsidRPr="000D13A2" w:rsidRDefault="000D13A2" w:rsidP="0012324C">
      <w:pPr>
        <w:rPr>
          <w:rFonts w:asciiTheme="minorHAnsi" w:hAnsiTheme="minorHAnsi" w:cstheme="minorHAnsi"/>
          <w:sz w:val="22"/>
          <w:szCs w:val="22"/>
        </w:rPr>
      </w:pPr>
    </w:p>
    <w:p w14:paraId="30E7BDED" w14:textId="53A812B3" w:rsidR="000D13A2" w:rsidRDefault="000D13A2" w:rsidP="000D13A2">
      <w:pPr>
        <w:rPr>
          <w:rFonts w:asciiTheme="minorHAnsi" w:hAnsiTheme="minorHAnsi" w:cstheme="minorHAnsi"/>
          <w:color w:val="000000"/>
          <w:sz w:val="22"/>
          <w:szCs w:val="22"/>
        </w:rPr>
      </w:pPr>
      <w:r w:rsidRPr="000D13A2">
        <w:rPr>
          <w:rFonts w:asciiTheme="minorHAnsi" w:hAnsiTheme="minorHAnsi" w:cstheme="minorHAnsi"/>
          <w:b/>
          <w:color w:val="000000"/>
          <w:sz w:val="22"/>
          <w:szCs w:val="22"/>
        </w:rPr>
        <w:br/>
      </w:r>
    </w:p>
    <w:p w14:paraId="71E23A03" w14:textId="0ED86EE4" w:rsidR="00AB341C" w:rsidRDefault="00AB341C" w:rsidP="000D13A2">
      <w:pPr>
        <w:rPr>
          <w:rFonts w:asciiTheme="minorHAnsi" w:hAnsiTheme="minorHAnsi" w:cstheme="minorHAnsi"/>
          <w:color w:val="000000"/>
          <w:sz w:val="22"/>
          <w:szCs w:val="22"/>
        </w:rPr>
      </w:pPr>
    </w:p>
    <w:p w14:paraId="2022E697" w14:textId="75F4E673" w:rsidR="00AB341C" w:rsidRDefault="00AB341C" w:rsidP="000D13A2">
      <w:pPr>
        <w:rPr>
          <w:rFonts w:asciiTheme="minorHAnsi" w:hAnsiTheme="minorHAnsi" w:cstheme="minorHAnsi"/>
          <w:color w:val="000000"/>
          <w:sz w:val="22"/>
          <w:szCs w:val="22"/>
        </w:rPr>
      </w:pPr>
    </w:p>
    <w:p w14:paraId="4F39C170" w14:textId="75BEC2AC" w:rsidR="00AB341C" w:rsidRDefault="00AB341C" w:rsidP="000D13A2">
      <w:pPr>
        <w:rPr>
          <w:rFonts w:asciiTheme="minorHAnsi" w:hAnsiTheme="minorHAnsi" w:cstheme="minorHAnsi"/>
          <w:color w:val="000000"/>
          <w:sz w:val="22"/>
          <w:szCs w:val="22"/>
        </w:rPr>
      </w:pPr>
    </w:p>
    <w:p w14:paraId="323F2A49" w14:textId="7CB14845" w:rsidR="00AB341C" w:rsidRPr="004C649E" w:rsidRDefault="004C649E" w:rsidP="004C649E">
      <w:pPr>
        <w:pStyle w:val="Lijstalinea"/>
        <w:numPr>
          <w:ilvl w:val="0"/>
          <w:numId w:val="16"/>
        </w:numPr>
        <w:rPr>
          <w:rFonts w:asciiTheme="minorHAnsi" w:hAnsiTheme="minorHAnsi" w:cstheme="minorHAnsi"/>
          <w:i/>
          <w:iCs/>
          <w:color w:val="000000"/>
          <w:sz w:val="22"/>
          <w:szCs w:val="22"/>
        </w:rPr>
      </w:pPr>
      <w:r w:rsidRPr="004C649E">
        <w:rPr>
          <w:rFonts w:asciiTheme="minorHAnsi" w:hAnsiTheme="minorHAnsi" w:cstheme="minorHAnsi"/>
          <w:i/>
          <w:iCs/>
          <w:color w:val="000000"/>
          <w:sz w:val="22"/>
          <w:szCs w:val="22"/>
        </w:rPr>
        <w:t>Toekomst voor de jeugd</w:t>
      </w:r>
    </w:p>
    <w:p w14:paraId="413BDF06" w14:textId="39B8C1D5" w:rsidR="000D13A2" w:rsidRDefault="000D13A2" w:rsidP="0012324C">
      <w:pPr>
        <w:rPr>
          <w:rFonts w:asciiTheme="minorHAnsi" w:hAnsiTheme="minorHAnsi" w:cstheme="minorHAnsi"/>
          <w:sz w:val="22"/>
          <w:szCs w:val="22"/>
        </w:rPr>
      </w:pPr>
    </w:p>
    <w:tbl>
      <w:tblPr>
        <w:tblStyle w:val="Lichtraster-accent3"/>
        <w:tblpPr w:leftFromText="141" w:rightFromText="141" w:vertAnchor="text" w:horzAnchor="margin" w:tblpXSpec="center" w:tblpY="137"/>
        <w:tblW w:w="10875" w:type="dxa"/>
        <w:tblLayout w:type="fixed"/>
        <w:tblLook w:val="04A0" w:firstRow="1" w:lastRow="0" w:firstColumn="1" w:lastColumn="0" w:noHBand="0" w:noVBand="1"/>
      </w:tblPr>
      <w:tblGrid>
        <w:gridCol w:w="1499"/>
        <w:gridCol w:w="2448"/>
        <w:gridCol w:w="2659"/>
        <w:gridCol w:w="1323"/>
        <w:gridCol w:w="1213"/>
        <w:gridCol w:w="1733"/>
      </w:tblGrid>
      <w:tr w:rsidR="004C649E" w:rsidRPr="00EE5BAF" w14:paraId="6B88F58E" w14:textId="77777777" w:rsidTr="004C649E">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499" w:type="dxa"/>
          </w:tcPr>
          <w:p w14:paraId="298C3F31" w14:textId="77777777" w:rsidR="004C649E" w:rsidRPr="00EE5BAF" w:rsidRDefault="004C649E" w:rsidP="004C649E">
            <w:pPr>
              <w:rPr>
                <w:rFonts w:eastAsia="Times New Roman"/>
                <w:b w:val="0"/>
                <w:sz w:val="24"/>
                <w:szCs w:val="24"/>
                <w:lang w:eastAsia="nl-NL"/>
              </w:rPr>
            </w:pPr>
            <w:r w:rsidRPr="00EE5BAF">
              <w:rPr>
                <w:rFonts w:eastAsia="Times New Roman"/>
                <w:b w:val="0"/>
                <w:sz w:val="24"/>
                <w:szCs w:val="24"/>
                <w:lang w:eastAsia="nl-NL"/>
              </w:rPr>
              <w:t>Project / activiteit</w:t>
            </w:r>
          </w:p>
        </w:tc>
        <w:tc>
          <w:tcPr>
            <w:tcW w:w="2448" w:type="dxa"/>
          </w:tcPr>
          <w:p w14:paraId="04610A74"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Waarom</w:t>
            </w:r>
          </w:p>
        </w:tc>
        <w:tc>
          <w:tcPr>
            <w:tcW w:w="2659" w:type="dxa"/>
          </w:tcPr>
          <w:p w14:paraId="19DABAD7"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Wat</w:t>
            </w:r>
          </w:p>
        </w:tc>
        <w:tc>
          <w:tcPr>
            <w:tcW w:w="1323" w:type="dxa"/>
          </w:tcPr>
          <w:p w14:paraId="773E9482"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Wie</w:t>
            </w:r>
          </w:p>
        </w:tc>
        <w:tc>
          <w:tcPr>
            <w:tcW w:w="1213" w:type="dxa"/>
          </w:tcPr>
          <w:p w14:paraId="36D4273A"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Wanneer</w:t>
            </w:r>
          </w:p>
        </w:tc>
        <w:tc>
          <w:tcPr>
            <w:tcW w:w="1733" w:type="dxa"/>
          </w:tcPr>
          <w:p w14:paraId="03F1BA69"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Effect / monitoring</w:t>
            </w:r>
          </w:p>
        </w:tc>
      </w:tr>
      <w:tr w:rsidR="004C649E" w:rsidRPr="00EE5BAF" w14:paraId="67B53BB8" w14:textId="77777777" w:rsidTr="004C649E">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499" w:type="dxa"/>
          </w:tcPr>
          <w:p w14:paraId="00413742" w14:textId="77777777" w:rsidR="004C649E" w:rsidRPr="00EE5BAF" w:rsidRDefault="004C649E" w:rsidP="004C649E">
            <w:pPr>
              <w:rPr>
                <w:rFonts w:eastAsia="Times New Roman"/>
                <w:b w:val="0"/>
                <w:sz w:val="20"/>
                <w:szCs w:val="20"/>
                <w:lang w:eastAsia="nl-NL"/>
              </w:rPr>
            </w:pPr>
            <w:r w:rsidRPr="00EE5BAF">
              <w:rPr>
                <w:rFonts w:eastAsia="Times New Roman"/>
                <w:b w:val="0"/>
                <w:sz w:val="20"/>
                <w:szCs w:val="20"/>
                <w:lang w:eastAsia="nl-NL"/>
              </w:rPr>
              <w:t>Opknapbeurt veldje Offenbachlaan</w:t>
            </w:r>
          </w:p>
          <w:p w14:paraId="60F19D64" w14:textId="77777777" w:rsidR="004C649E" w:rsidRPr="00EE5BAF" w:rsidRDefault="004C649E" w:rsidP="004C649E">
            <w:pPr>
              <w:rPr>
                <w:rFonts w:eastAsia="Times New Roman"/>
                <w:b w:val="0"/>
                <w:sz w:val="20"/>
                <w:szCs w:val="20"/>
                <w:lang w:eastAsia="nl-NL"/>
              </w:rPr>
            </w:pPr>
          </w:p>
          <w:p w14:paraId="302FEAEF" w14:textId="77777777" w:rsidR="004C649E" w:rsidRPr="00EE5BAF" w:rsidRDefault="004C649E" w:rsidP="004C649E">
            <w:pPr>
              <w:rPr>
                <w:rFonts w:eastAsia="Times New Roman"/>
                <w:b w:val="0"/>
                <w:sz w:val="20"/>
                <w:szCs w:val="20"/>
                <w:lang w:eastAsia="nl-NL"/>
              </w:rPr>
            </w:pPr>
          </w:p>
        </w:tc>
        <w:tc>
          <w:tcPr>
            <w:tcW w:w="2448" w:type="dxa"/>
          </w:tcPr>
          <w:p w14:paraId="3954A060"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Het veldje ligt er somber bij en de buurt voelt alsof het aan zijn lot is overgelaten. Er wordt geen gebruik gemaakt van dit veldje terwijl het wel een functie zou moeten hebben voor de buurt.</w:t>
            </w:r>
          </w:p>
        </w:tc>
        <w:tc>
          <w:tcPr>
            <w:tcW w:w="2659" w:type="dxa"/>
          </w:tcPr>
          <w:p w14:paraId="7E995CA3"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Samen met de jeugd wordt er geïnventariseerd welke speelvoorzieningen passend is en waar ook de omwonenden een voorstander zijn van het plan van aanpak</w:t>
            </w:r>
          </w:p>
        </w:tc>
        <w:tc>
          <w:tcPr>
            <w:tcW w:w="1323" w:type="dxa"/>
          </w:tcPr>
          <w:p w14:paraId="5C83CA48" w14:textId="48CF7EF4"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-Dynamo</w:t>
            </w:r>
            <w:r w:rsidRPr="00EE5BAF">
              <w:rPr>
                <w:rFonts w:asciiTheme="majorHAnsi" w:eastAsia="Times New Roman" w:hAnsiTheme="majorHAnsi"/>
                <w:sz w:val="20"/>
                <w:szCs w:val="20"/>
                <w:lang w:eastAsia="nl-NL"/>
              </w:rPr>
              <w:br/>
              <w:t>Woonbedrijf</w:t>
            </w:r>
            <w:r w:rsidRPr="00EE5BAF">
              <w:rPr>
                <w:rFonts w:asciiTheme="majorHAnsi" w:eastAsia="Times New Roman" w:hAnsiTheme="majorHAnsi"/>
                <w:sz w:val="20"/>
                <w:szCs w:val="20"/>
                <w:lang w:eastAsia="nl-NL"/>
              </w:rPr>
              <w:br/>
              <w:t>-</w:t>
            </w:r>
            <w:r>
              <w:rPr>
                <w:rFonts w:asciiTheme="majorHAnsi" w:eastAsia="Times New Roman" w:hAnsiTheme="majorHAnsi"/>
                <w:sz w:val="20"/>
                <w:szCs w:val="20"/>
                <w:lang w:eastAsia="nl-NL"/>
              </w:rPr>
              <w:t>Studio Papas</w:t>
            </w:r>
            <w:r w:rsidRPr="00EE5BAF">
              <w:rPr>
                <w:rFonts w:asciiTheme="majorHAnsi" w:eastAsia="Times New Roman" w:hAnsiTheme="majorHAnsi"/>
                <w:sz w:val="20"/>
                <w:szCs w:val="20"/>
                <w:lang w:eastAsia="nl-NL"/>
              </w:rPr>
              <w:t xml:space="preserve"> </w:t>
            </w:r>
            <w:r w:rsidRPr="00EE5BAF">
              <w:rPr>
                <w:rFonts w:asciiTheme="majorHAnsi" w:eastAsia="Times New Roman" w:hAnsiTheme="majorHAnsi"/>
                <w:sz w:val="20"/>
                <w:szCs w:val="20"/>
                <w:lang w:eastAsia="nl-NL"/>
              </w:rPr>
              <w:br/>
              <w:t>-Gemeente Eindhoven</w:t>
            </w:r>
          </w:p>
        </w:tc>
        <w:tc>
          <w:tcPr>
            <w:tcW w:w="1213" w:type="dxa"/>
          </w:tcPr>
          <w:p w14:paraId="46F409BE" w14:textId="795E227A"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Q</w:t>
            </w:r>
            <w:r>
              <w:rPr>
                <w:rFonts w:asciiTheme="majorHAnsi" w:eastAsia="Times New Roman" w:hAnsiTheme="majorHAnsi"/>
                <w:sz w:val="20"/>
                <w:szCs w:val="20"/>
                <w:lang w:eastAsia="nl-NL"/>
              </w:rPr>
              <w:t>1</w:t>
            </w:r>
            <w:r w:rsidRPr="00EE5BAF">
              <w:rPr>
                <w:rFonts w:asciiTheme="majorHAnsi" w:eastAsia="Times New Roman" w:hAnsiTheme="majorHAnsi"/>
                <w:sz w:val="20"/>
                <w:szCs w:val="20"/>
                <w:lang w:eastAsia="nl-NL"/>
              </w:rPr>
              <w:t xml:space="preserve"> 202</w:t>
            </w:r>
            <w:r>
              <w:rPr>
                <w:rFonts w:asciiTheme="majorHAnsi" w:eastAsia="Times New Roman" w:hAnsiTheme="majorHAnsi"/>
                <w:sz w:val="20"/>
                <w:szCs w:val="20"/>
                <w:lang w:eastAsia="nl-NL"/>
              </w:rPr>
              <w:t>1</w:t>
            </w:r>
          </w:p>
        </w:tc>
        <w:tc>
          <w:tcPr>
            <w:tcW w:w="1733" w:type="dxa"/>
          </w:tcPr>
          <w:p w14:paraId="1B2692D8"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-Jeugd kan optimaal gebruik maken van het veld</w:t>
            </w:r>
          </w:p>
          <w:p w14:paraId="31DC339F"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-Binding met de aanpalende buren rondom het veldje</w:t>
            </w:r>
          </w:p>
        </w:tc>
      </w:tr>
      <w:tr w:rsidR="005A7E83" w:rsidRPr="00EE5BAF" w14:paraId="52931A81" w14:textId="77777777" w:rsidTr="004C649E">
        <w:trPr>
          <w:cnfStyle w:val="000000010000" w:firstRow="0" w:lastRow="0" w:firstColumn="0" w:lastColumn="0" w:oddVBand="0" w:evenVBand="0" w:oddHBand="0" w:evenHBand="1"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499" w:type="dxa"/>
          </w:tcPr>
          <w:p w14:paraId="610AD807" w14:textId="51C89DA3" w:rsidR="005A7E83" w:rsidRPr="005A7E83" w:rsidRDefault="005A7E83" w:rsidP="004C649E">
            <w:pPr>
              <w:rPr>
                <w:rFonts w:eastAsia="Times New Roman"/>
                <w:b w:val="0"/>
                <w:bCs w:val="0"/>
                <w:sz w:val="20"/>
                <w:szCs w:val="20"/>
                <w:lang w:eastAsia="nl-NL"/>
              </w:rPr>
            </w:pPr>
            <w:r w:rsidRPr="005A7E83">
              <w:rPr>
                <w:b w:val="0"/>
                <w:bCs w:val="0"/>
                <w:sz w:val="20"/>
                <w:szCs w:val="20"/>
              </w:rPr>
              <w:t>Ambulant jongerenwerk</w:t>
            </w:r>
          </w:p>
        </w:tc>
        <w:tc>
          <w:tcPr>
            <w:tcW w:w="2448" w:type="dxa"/>
          </w:tcPr>
          <w:p w14:paraId="780E6D24" w14:textId="1663B5EA" w:rsidR="005A7E83" w:rsidRPr="00EE5BAF" w:rsidRDefault="005A7E83"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lang w:eastAsia="nl-NL"/>
              </w:rPr>
            </w:pPr>
            <w:r w:rsidRPr="00A15F2F">
              <w:rPr>
                <w:rFonts w:asciiTheme="majorHAnsi" w:hAnsiTheme="majorHAnsi"/>
                <w:sz w:val="20"/>
                <w:szCs w:val="20"/>
              </w:rPr>
              <w:t xml:space="preserve">Ambulanten doen we om de wijk veilig en leefbaar te houden en ter preventie, om jeugd te leren kennen en mogelijk naar leerervaring te brengen/deel te laten nemen aan de programmering , waarin we werken naar talentenontwikkeling, </w:t>
            </w:r>
            <w:r w:rsidRPr="00A15F2F">
              <w:rPr>
                <w:rFonts w:asciiTheme="majorHAnsi" w:hAnsiTheme="majorHAnsi"/>
                <w:sz w:val="20"/>
                <w:szCs w:val="20"/>
              </w:rPr>
              <w:lastRenderedPageBreak/>
              <w:t>middels inspireren leren en werken</w:t>
            </w:r>
            <w:r>
              <w:rPr>
                <w:szCs w:val="18"/>
              </w:rPr>
              <w:t>.</w:t>
            </w:r>
          </w:p>
        </w:tc>
        <w:tc>
          <w:tcPr>
            <w:tcW w:w="2659" w:type="dxa"/>
          </w:tcPr>
          <w:p w14:paraId="5C7DEDCB" w14:textId="5D9DCF80" w:rsidR="005A7E83" w:rsidRPr="00EE5BAF" w:rsidRDefault="005A7E83"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lang w:eastAsia="nl-NL"/>
              </w:rPr>
            </w:pPr>
            <w:r w:rsidRPr="00A15F2F">
              <w:rPr>
                <w:rFonts w:asciiTheme="majorHAnsi" w:hAnsiTheme="majorHAnsi"/>
                <w:sz w:val="20"/>
                <w:szCs w:val="20"/>
              </w:rPr>
              <w:lastRenderedPageBreak/>
              <w:t>Wekelijks een rondgang maken in de wijk en in gesprek gaan met de (groepen) jongeren die zich ophouden in de openbare ruimte en daar waar nodig interventies plegen gericht op het veilig en leefbaar houden van de wijk</w:t>
            </w:r>
            <w:r>
              <w:rPr>
                <w:szCs w:val="18"/>
              </w:rPr>
              <w:t>.</w:t>
            </w:r>
          </w:p>
        </w:tc>
        <w:tc>
          <w:tcPr>
            <w:tcW w:w="1323" w:type="dxa"/>
          </w:tcPr>
          <w:p w14:paraId="66187E5A" w14:textId="00EC88CD" w:rsidR="005A7E83" w:rsidRPr="00EE5BAF" w:rsidRDefault="005A7E83"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lang w:eastAsia="nl-NL"/>
              </w:rPr>
            </w:pPr>
            <w:r>
              <w:rPr>
                <w:rFonts w:asciiTheme="majorHAnsi" w:eastAsia="Times New Roman" w:hAnsiTheme="majorHAnsi"/>
                <w:sz w:val="20"/>
                <w:lang w:eastAsia="nl-NL"/>
              </w:rPr>
              <w:t>Dynamo jeugdwerk</w:t>
            </w:r>
          </w:p>
        </w:tc>
        <w:tc>
          <w:tcPr>
            <w:tcW w:w="1213" w:type="dxa"/>
          </w:tcPr>
          <w:p w14:paraId="54B43B54" w14:textId="253A054E" w:rsidR="005A7E83" w:rsidRPr="00EE5BAF" w:rsidRDefault="005A7E83"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lang w:eastAsia="nl-NL"/>
              </w:rPr>
            </w:pPr>
            <w:r>
              <w:rPr>
                <w:rFonts w:asciiTheme="majorHAnsi" w:eastAsia="Times New Roman" w:hAnsiTheme="majorHAnsi"/>
                <w:sz w:val="20"/>
                <w:lang w:eastAsia="nl-NL"/>
              </w:rPr>
              <w:t>2021</w:t>
            </w:r>
          </w:p>
        </w:tc>
        <w:tc>
          <w:tcPr>
            <w:tcW w:w="1733" w:type="dxa"/>
          </w:tcPr>
          <w:p w14:paraId="2154F04A" w14:textId="552EFB6A" w:rsidR="005A7E83" w:rsidRPr="00EE5BAF" w:rsidRDefault="005A7E83" w:rsidP="004C649E">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rPr>
            </w:pPr>
            <w:r>
              <w:rPr>
                <w:rFonts w:asciiTheme="majorHAnsi" w:hAnsiTheme="majorHAnsi"/>
                <w:sz w:val="20"/>
              </w:rPr>
              <w:t>Jeugd zorgt voor goede inmenging in de wijk.</w:t>
            </w:r>
          </w:p>
        </w:tc>
      </w:tr>
    </w:tbl>
    <w:p w14:paraId="7FF0D939" w14:textId="55CA5F89" w:rsidR="00FF4B8C" w:rsidRDefault="00FF4B8C" w:rsidP="0012324C">
      <w:pPr>
        <w:rPr>
          <w:rFonts w:asciiTheme="minorHAnsi" w:hAnsiTheme="minorHAnsi" w:cstheme="minorHAnsi"/>
          <w:sz w:val="22"/>
          <w:szCs w:val="22"/>
        </w:rPr>
      </w:pPr>
    </w:p>
    <w:p w14:paraId="4FBFE01D" w14:textId="5B463D84" w:rsidR="00FF4B8C" w:rsidRDefault="00FF4B8C" w:rsidP="0012324C">
      <w:pPr>
        <w:rPr>
          <w:rFonts w:asciiTheme="minorHAnsi" w:hAnsiTheme="minorHAnsi" w:cstheme="minorHAnsi"/>
          <w:sz w:val="22"/>
          <w:szCs w:val="22"/>
        </w:rPr>
      </w:pPr>
    </w:p>
    <w:p w14:paraId="30B2D9DB" w14:textId="46AADB05" w:rsidR="004C649E" w:rsidRDefault="004C649E" w:rsidP="004C649E">
      <w:pPr>
        <w:pStyle w:val="Lijstalinea"/>
        <w:numPr>
          <w:ilvl w:val="0"/>
          <w:numId w:val="16"/>
        </w:numPr>
        <w:rPr>
          <w:rFonts w:asciiTheme="minorHAnsi" w:hAnsiTheme="minorHAnsi" w:cstheme="minorHAnsi"/>
          <w:i/>
          <w:iCs/>
          <w:sz w:val="22"/>
          <w:szCs w:val="22"/>
        </w:rPr>
      </w:pPr>
      <w:r w:rsidRPr="004C649E">
        <w:rPr>
          <w:rFonts w:asciiTheme="minorHAnsi" w:hAnsiTheme="minorHAnsi" w:cstheme="minorHAnsi"/>
          <w:i/>
          <w:iCs/>
          <w:sz w:val="22"/>
          <w:szCs w:val="22"/>
        </w:rPr>
        <w:t>Ontwikkeling grote vrijgekomen locatie</w:t>
      </w:r>
    </w:p>
    <w:p w14:paraId="23A1335F" w14:textId="59311300" w:rsidR="004C649E" w:rsidRDefault="004C649E" w:rsidP="004C649E">
      <w:pPr>
        <w:rPr>
          <w:rFonts w:asciiTheme="minorHAnsi" w:hAnsiTheme="minorHAnsi" w:cstheme="minorHAnsi"/>
          <w:i/>
          <w:iCs/>
          <w:sz w:val="22"/>
          <w:szCs w:val="22"/>
        </w:rPr>
      </w:pPr>
    </w:p>
    <w:tbl>
      <w:tblPr>
        <w:tblStyle w:val="Lichtraster-accent3"/>
        <w:tblpPr w:leftFromText="141" w:rightFromText="141" w:vertAnchor="text" w:horzAnchor="margin" w:tblpXSpec="center" w:tblpY="178"/>
        <w:tblW w:w="10888" w:type="dxa"/>
        <w:tblLook w:val="04A0" w:firstRow="1" w:lastRow="0" w:firstColumn="1" w:lastColumn="0" w:noHBand="0" w:noVBand="1"/>
      </w:tblPr>
      <w:tblGrid>
        <w:gridCol w:w="1193"/>
        <w:gridCol w:w="2324"/>
        <w:gridCol w:w="2421"/>
        <w:gridCol w:w="1336"/>
        <w:gridCol w:w="1193"/>
        <w:gridCol w:w="2421"/>
      </w:tblGrid>
      <w:tr w:rsidR="004C649E" w:rsidRPr="00EE5BAF" w14:paraId="3D22A2E5" w14:textId="77777777" w:rsidTr="004C64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193" w:type="dxa"/>
          </w:tcPr>
          <w:p w14:paraId="658CB3EB" w14:textId="77777777" w:rsidR="004C649E" w:rsidRPr="00EE5BAF" w:rsidRDefault="004C649E" w:rsidP="004C649E">
            <w:pPr>
              <w:rPr>
                <w:rFonts w:eastAsia="Times New Roman"/>
                <w:b w:val="0"/>
                <w:sz w:val="24"/>
                <w:szCs w:val="24"/>
                <w:lang w:eastAsia="nl-NL"/>
              </w:rPr>
            </w:pPr>
            <w:r w:rsidRPr="00EE5BAF">
              <w:rPr>
                <w:rFonts w:eastAsia="Times New Roman"/>
                <w:b w:val="0"/>
                <w:sz w:val="24"/>
                <w:szCs w:val="24"/>
                <w:lang w:eastAsia="nl-NL"/>
              </w:rPr>
              <w:t>Project / activiteit</w:t>
            </w:r>
          </w:p>
        </w:tc>
        <w:tc>
          <w:tcPr>
            <w:tcW w:w="2324" w:type="dxa"/>
          </w:tcPr>
          <w:p w14:paraId="61DF39ED"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Waarom</w:t>
            </w:r>
          </w:p>
        </w:tc>
        <w:tc>
          <w:tcPr>
            <w:tcW w:w="2421" w:type="dxa"/>
          </w:tcPr>
          <w:p w14:paraId="4BBE2718"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Wat</w:t>
            </w:r>
          </w:p>
        </w:tc>
        <w:tc>
          <w:tcPr>
            <w:tcW w:w="1336" w:type="dxa"/>
          </w:tcPr>
          <w:p w14:paraId="58EE9012"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Wie</w:t>
            </w:r>
          </w:p>
        </w:tc>
        <w:tc>
          <w:tcPr>
            <w:tcW w:w="1193" w:type="dxa"/>
          </w:tcPr>
          <w:p w14:paraId="5319DFE6"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Wanneer</w:t>
            </w:r>
          </w:p>
        </w:tc>
        <w:tc>
          <w:tcPr>
            <w:tcW w:w="2421" w:type="dxa"/>
          </w:tcPr>
          <w:p w14:paraId="22AF60D5" w14:textId="77777777" w:rsidR="004C649E" w:rsidRPr="00EE5BAF" w:rsidRDefault="004C649E" w:rsidP="004C649E">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Effect / monitoring</w:t>
            </w:r>
          </w:p>
        </w:tc>
      </w:tr>
      <w:tr w:rsidR="004C649E" w:rsidRPr="00EE5BAF" w14:paraId="0E4FCC9A" w14:textId="77777777" w:rsidTr="004C649E">
        <w:trPr>
          <w:cnfStyle w:val="000000100000" w:firstRow="0" w:lastRow="0" w:firstColumn="0" w:lastColumn="0" w:oddVBand="0" w:evenVBand="0" w:oddHBand="1" w:evenHBand="0" w:firstRowFirstColumn="0" w:firstRowLastColumn="0" w:lastRowFirstColumn="0" w:lastRowLastColumn="0"/>
          <w:trHeight w:val="2750"/>
        </w:trPr>
        <w:tc>
          <w:tcPr>
            <w:cnfStyle w:val="001000000000" w:firstRow="0" w:lastRow="0" w:firstColumn="1" w:lastColumn="0" w:oddVBand="0" w:evenVBand="0" w:oddHBand="0" w:evenHBand="0" w:firstRowFirstColumn="0" w:firstRowLastColumn="0" w:lastRowFirstColumn="0" w:lastRowLastColumn="0"/>
            <w:tcW w:w="1193" w:type="dxa"/>
          </w:tcPr>
          <w:p w14:paraId="74D00B06" w14:textId="77777777" w:rsidR="004C649E" w:rsidRPr="00EE5BAF" w:rsidRDefault="004C649E" w:rsidP="004C649E">
            <w:pPr>
              <w:rPr>
                <w:rFonts w:eastAsia="Times New Roman"/>
                <w:b w:val="0"/>
                <w:sz w:val="20"/>
                <w:szCs w:val="20"/>
                <w:lang w:eastAsia="nl-NL"/>
              </w:rPr>
            </w:pPr>
          </w:p>
          <w:p w14:paraId="6C43CB3B" w14:textId="77777777" w:rsidR="004C649E" w:rsidRPr="00EE5BAF" w:rsidRDefault="004C649E" w:rsidP="004C649E">
            <w:pPr>
              <w:rPr>
                <w:rFonts w:eastAsia="Times New Roman"/>
                <w:b w:val="0"/>
                <w:sz w:val="20"/>
                <w:szCs w:val="20"/>
                <w:lang w:eastAsia="nl-NL"/>
              </w:rPr>
            </w:pPr>
            <w:r w:rsidRPr="00EE5BAF">
              <w:rPr>
                <w:rFonts w:eastAsia="Times New Roman"/>
                <w:b w:val="0"/>
                <w:sz w:val="20"/>
                <w:szCs w:val="20"/>
                <w:lang w:eastAsia="nl-NL"/>
              </w:rPr>
              <w:t>Tijdelijke invulling</w:t>
            </w:r>
          </w:p>
          <w:p w14:paraId="7FD87F8E" w14:textId="77777777" w:rsidR="004C649E" w:rsidRPr="00EE5BAF" w:rsidRDefault="004C649E" w:rsidP="004C649E">
            <w:pPr>
              <w:rPr>
                <w:rFonts w:eastAsia="Times New Roman"/>
                <w:b w:val="0"/>
                <w:sz w:val="20"/>
                <w:szCs w:val="20"/>
                <w:lang w:eastAsia="nl-NL"/>
              </w:rPr>
            </w:pPr>
          </w:p>
        </w:tc>
        <w:tc>
          <w:tcPr>
            <w:tcW w:w="2324" w:type="dxa"/>
          </w:tcPr>
          <w:p w14:paraId="2FA264CC" w14:textId="783E855E"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t>8 bewoners zijn ingetrokken. Daarnaast zijn er ook maatschappelijke ondernemens actief vanuit de Internationale School</w:t>
            </w:r>
          </w:p>
        </w:tc>
        <w:tc>
          <w:tcPr>
            <w:tcW w:w="2421" w:type="dxa"/>
          </w:tcPr>
          <w:p w14:paraId="0401A37B"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 xml:space="preserve">Vanuit woonbedrijf wordt er een appèl gedaan op samenwerkingspartners, buurtgenoten, organisaties /instellingen om gebruik te maken van de ruimte. </w:t>
            </w:r>
          </w:p>
        </w:tc>
        <w:tc>
          <w:tcPr>
            <w:tcW w:w="1336" w:type="dxa"/>
          </w:tcPr>
          <w:p w14:paraId="7603CE7E" w14:textId="77777777" w:rsidR="004C649E"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Woonbedrijf</w:t>
            </w:r>
          </w:p>
          <w:p w14:paraId="4DE95018" w14:textId="72893D5E" w:rsidR="00F77F3D" w:rsidRPr="00EE5BAF" w:rsidRDefault="00F77F3D"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p>
        </w:tc>
        <w:tc>
          <w:tcPr>
            <w:tcW w:w="1193" w:type="dxa"/>
          </w:tcPr>
          <w:p w14:paraId="0AB27B38" w14:textId="29930D3D"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202</w:t>
            </w:r>
            <w:r>
              <w:rPr>
                <w:rFonts w:asciiTheme="majorHAnsi" w:eastAsia="Times New Roman" w:hAnsiTheme="majorHAnsi"/>
                <w:sz w:val="20"/>
                <w:szCs w:val="20"/>
                <w:lang w:eastAsia="nl-NL"/>
              </w:rPr>
              <w:t>1</w:t>
            </w:r>
          </w:p>
        </w:tc>
        <w:tc>
          <w:tcPr>
            <w:tcW w:w="2421" w:type="dxa"/>
          </w:tcPr>
          <w:p w14:paraId="7C2DC64B"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 xml:space="preserve">-Initiatieven landen  in de buurt. </w:t>
            </w:r>
          </w:p>
          <w:p w14:paraId="031D18DF" w14:textId="77777777" w:rsidR="004C649E" w:rsidRPr="00EE5BAF" w:rsidRDefault="004C649E" w:rsidP="004C649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b/>
                <w:color w:val="FF0000"/>
                <w:sz w:val="20"/>
                <w:szCs w:val="20"/>
                <w:lang w:eastAsia="nl-NL"/>
              </w:rPr>
            </w:pPr>
            <w:r w:rsidRPr="00EE5BAF">
              <w:rPr>
                <w:rFonts w:asciiTheme="majorHAnsi" w:eastAsia="Times New Roman" w:hAnsiTheme="majorHAnsi"/>
                <w:sz w:val="20"/>
                <w:szCs w:val="20"/>
                <w:lang w:eastAsia="nl-NL"/>
              </w:rPr>
              <w:t>-Ontmoetingsplek waar verschillende partijen samenkomen en samenwerken.</w:t>
            </w:r>
          </w:p>
        </w:tc>
      </w:tr>
      <w:tr w:rsidR="004C649E" w:rsidRPr="00EE5BAF" w14:paraId="104EC6F6" w14:textId="77777777" w:rsidTr="004C649E">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193" w:type="dxa"/>
          </w:tcPr>
          <w:p w14:paraId="2668DC28" w14:textId="77777777" w:rsidR="004C649E" w:rsidRPr="00EE5BAF" w:rsidRDefault="004C649E" w:rsidP="004C649E">
            <w:pPr>
              <w:rPr>
                <w:rFonts w:eastAsia="Times New Roman"/>
                <w:b w:val="0"/>
                <w:sz w:val="20"/>
                <w:szCs w:val="20"/>
                <w:lang w:eastAsia="nl-NL"/>
              </w:rPr>
            </w:pPr>
            <w:r w:rsidRPr="00EE5BAF">
              <w:rPr>
                <w:rFonts w:eastAsia="Times New Roman"/>
                <w:b w:val="0"/>
                <w:sz w:val="20"/>
                <w:szCs w:val="20"/>
                <w:lang w:eastAsia="nl-NL"/>
              </w:rPr>
              <w:t xml:space="preserve">Onderzoek en uitwerking naar definitieve invulling </w:t>
            </w:r>
          </w:p>
          <w:p w14:paraId="1FD2BB75" w14:textId="77777777" w:rsidR="004C649E" w:rsidRPr="00EE5BAF" w:rsidRDefault="004C649E" w:rsidP="004C649E">
            <w:pPr>
              <w:rPr>
                <w:rFonts w:eastAsia="Times New Roman"/>
                <w:b w:val="0"/>
                <w:sz w:val="20"/>
                <w:szCs w:val="20"/>
                <w:lang w:eastAsia="nl-NL"/>
              </w:rPr>
            </w:pPr>
          </w:p>
          <w:p w14:paraId="726E3192" w14:textId="77777777" w:rsidR="004C649E" w:rsidRPr="00EE5BAF" w:rsidRDefault="004C649E" w:rsidP="004C649E">
            <w:pPr>
              <w:rPr>
                <w:rFonts w:eastAsia="Times New Roman"/>
                <w:b w:val="0"/>
                <w:sz w:val="20"/>
                <w:szCs w:val="20"/>
                <w:lang w:eastAsia="nl-NL"/>
              </w:rPr>
            </w:pPr>
          </w:p>
        </w:tc>
        <w:tc>
          <w:tcPr>
            <w:tcW w:w="2324" w:type="dxa"/>
          </w:tcPr>
          <w:p w14:paraId="0870A57A" w14:textId="77777777" w:rsidR="004C649E" w:rsidRPr="00EE5BAF" w:rsidRDefault="004C649E"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EE5BAF">
              <w:rPr>
                <w:rFonts w:asciiTheme="majorHAnsi" w:hAnsiTheme="majorHAnsi"/>
                <w:sz w:val="20"/>
                <w:szCs w:val="20"/>
              </w:rPr>
              <w:t>Vertaling van input van buurtbewoners, stakeholders en betrokkenen naar een gebiedsconcept.</w:t>
            </w:r>
          </w:p>
        </w:tc>
        <w:tc>
          <w:tcPr>
            <w:tcW w:w="2421" w:type="dxa"/>
          </w:tcPr>
          <w:p w14:paraId="64890179" w14:textId="77777777" w:rsidR="004C649E" w:rsidRPr="00EE5BAF" w:rsidRDefault="004C649E"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Bijeenkomsten worden georganiseerd om betrokkenen te informeren en mee te nemen in het proces</w:t>
            </w:r>
          </w:p>
        </w:tc>
        <w:tc>
          <w:tcPr>
            <w:tcW w:w="1336" w:type="dxa"/>
          </w:tcPr>
          <w:p w14:paraId="38E5D523" w14:textId="77777777" w:rsidR="004C649E" w:rsidRDefault="004C649E"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Woonbedrijf</w:t>
            </w:r>
          </w:p>
          <w:p w14:paraId="770A7C16" w14:textId="37F87900" w:rsidR="00F77F3D" w:rsidRPr="00EE5BAF" w:rsidRDefault="00F77F3D"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t>Stichting Blaarthem</w:t>
            </w:r>
          </w:p>
        </w:tc>
        <w:tc>
          <w:tcPr>
            <w:tcW w:w="1193" w:type="dxa"/>
          </w:tcPr>
          <w:p w14:paraId="68473EDE" w14:textId="44F2BFA6" w:rsidR="004C649E" w:rsidRPr="00EE5BAF" w:rsidRDefault="004C649E"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202</w:t>
            </w:r>
            <w:r>
              <w:rPr>
                <w:rFonts w:asciiTheme="majorHAnsi" w:eastAsia="Times New Roman" w:hAnsiTheme="majorHAnsi"/>
                <w:sz w:val="20"/>
                <w:szCs w:val="20"/>
                <w:lang w:eastAsia="nl-NL"/>
              </w:rPr>
              <w:t>1</w:t>
            </w:r>
          </w:p>
        </w:tc>
        <w:tc>
          <w:tcPr>
            <w:tcW w:w="2421" w:type="dxa"/>
          </w:tcPr>
          <w:p w14:paraId="1043B3A0" w14:textId="77777777" w:rsidR="004C649E" w:rsidRPr="00EE5BAF" w:rsidRDefault="004C649E" w:rsidP="004C649E">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-Een vastgesteld plan die wordt gedragen door de buurt en samenwerkingspartners.</w:t>
            </w:r>
          </w:p>
        </w:tc>
      </w:tr>
    </w:tbl>
    <w:p w14:paraId="10DDE03C" w14:textId="1020BE71" w:rsidR="005A7E83" w:rsidRPr="005A7E83" w:rsidRDefault="005A7E83" w:rsidP="005A7E83">
      <w:pPr>
        <w:ind w:left="0" w:firstLine="0"/>
        <w:rPr>
          <w:rFonts w:asciiTheme="minorHAnsi" w:hAnsiTheme="minorHAnsi" w:cstheme="minorHAnsi"/>
          <w:i/>
          <w:iCs/>
          <w:sz w:val="22"/>
          <w:szCs w:val="22"/>
        </w:rPr>
      </w:pPr>
    </w:p>
    <w:tbl>
      <w:tblPr>
        <w:tblStyle w:val="Lichtraster-accent3"/>
        <w:tblpPr w:leftFromText="141" w:rightFromText="141" w:vertAnchor="page" w:horzAnchor="margin" w:tblpXSpec="center" w:tblpY="2181"/>
        <w:tblW w:w="10740" w:type="dxa"/>
        <w:tblLook w:val="04A0" w:firstRow="1" w:lastRow="0" w:firstColumn="1" w:lastColumn="0" w:noHBand="0" w:noVBand="1"/>
      </w:tblPr>
      <w:tblGrid>
        <w:gridCol w:w="1901"/>
        <w:gridCol w:w="2436"/>
        <w:gridCol w:w="1875"/>
        <w:gridCol w:w="1341"/>
        <w:gridCol w:w="1221"/>
        <w:gridCol w:w="1966"/>
      </w:tblGrid>
      <w:tr w:rsidR="005A7E83" w:rsidRPr="00EE5BAF" w14:paraId="5826EAAC" w14:textId="77777777" w:rsidTr="005A7E8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995" w:type="dxa"/>
          </w:tcPr>
          <w:p w14:paraId="56B0AC74" w14:textId="77777777" w:rsidR="004C649E" w:rsidRPr="00EE5BAF" w:rsidRDefault="004C649E" w:rsidP="005A7E83">
            <w:pPr>
              <w:rPr>
                <w:rFonts w:eastAsia="Times New Roman"/>
                <w:b w:val="0"/>
                <w:sz w:val="24"/>
                <w:szCs w:val="24"/>
                <w:lang w:eastAsia="nl-NL"/>
              </w:rPr>
            </w:pPr>
            <w:r w:rsidRPr="00EE5BAF">
              <w:rPr>
                <w:rFonts w:eastAsia="Times New Roman"/>
                <w:b w:val="0"/>
                <w:sz w:val="24"/>
                <w:szCs w:val="24"/>
                <w:lang w:eastAsia="nl-NL"/>
              </w:rPr>
              <w:lastRenderedPageBreak/>
              <w:t>Project / activiteit</w:t>
            </w:r>
          </w:p>
        </w:tc>
        <w:tc>
          <w:tcPr>
            <w:tcW w:w="2556" w:type="dxa"/>
          </w:tcPr>
          <w:p w14:paraId="52D4BEF2" w14:textId="77777777" w:rsidR="004C649E" w:rsidRPr="00EE5BAF" w:rsidRDefault="004C649E" w:rsidP="005A7E83">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Waarom</w:t>
            </w:r>
          </w:p>
        </w:tc>
        <w:tc>
          <w:tcPr>
            <w:tcW w:w="1967" w:type="dxa"/>
          </w:tcPr>
          <w:p w14:paraId="46AE3DD4" w14:textId="77777777" w:rsidR="004C649E" w:rsidRPr="00EE5BAF" w:rsidRDefault="004C649E" w:rsidP="005A7E83">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Wat</w:t>
            </w:r>
          </w:p>
        </w:tc>
        <w:tc>
          <w:tcPr>
            <w:tcW w:w="1384" w:type="dxa"/>
          </w:tcPr>
          <w:p w14:paraId="2586C7C8" w14:textId="77777777" w:rsidR="004C649E" w:rsidRPr="00EE5BAF" w:rsidRDefault="004C649E" w:rsidP="005A7E83">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Wie</w:t>
            </w:r>
          </w:p>
        </w:tc>
        <w:tc>
          <w:tcPr>
            <w:tcW w:w="1281" w:type="dxa"/>
          </w:tcPr>
          <w:p w14:paraId="3EAB0E5C" w14:textId="77777777" w:rsidR="004C649E" w:rsidRPr="00EE5BAF" w:rsidRDefault="004C649E" w:rsidP="005A7E83">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Wanneer</w:t>
            </w:r>
          </w:p>
        </w:tc>
        <w:tc>
          <w:tcPr>
            <w:tcW w:w="1557" w:type="dxa"/>
          </w:tcPr>
          <w:p w14:paraId="4352BCEF" w14:textId="77777777" w:rsidR="004C649E" w:rsidRPr="00EE5BAF" w:rsidRDefault="004C649E" w:rsidP="005A7E83">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Effect / monitoring</w:t>
            </w:r>
          </w:p>
        </w:tc>
      </w:tr>
      <w:tr w:rsidR="005A7E83" w:rsidRPr="00EE5BAF" w14:paraId="4074CBA8" w14:textId="77777777" w:rsidTr="005A7E83">
        <w:trPr>
          <w:cnfStyle w:val="000000100000" w:firstRow="0" w:lastRow="0" w:firstColumn="0" w:lastColumn="0" w:oddVBand="0" w:evenVBand="0" w:oddHBand="1" w:evenHBand="0" w:firstRowFirstColumn="0" w:firstRowLastColumn="0" w:lastRowFirstColumn="0" w:lastRowLastColumn="0"/>
          <w:trHeight w:val="1477"/>
        </w:trPr>
        <w:tc>
          <w:tcPr>
            <w:cnfStyle w:val="001000000000" w:firstRow="0" w:lastRow="0" w:firstColumn="1" w:lastColumn="0" w:oddVBand="0" w:evenVBand="0" w:oddHBand="0" w:evenHBand="0" w:firstRowFirstColumn="0" w:firstRowLastColumn="0" w:lastRowFirstColumn="0" w:lastRowLastColumn="0"/>
            <w:tcW w:w="1995" w:type="dxa"/>
          </w:tcPr>
          <w:p w14:paraId="6805BE1F" w14:textId="77777777" w:rsidR="004C649E" w:rsidRPr="00EE5BAF" w:rsidRDefault="004C649E" w:rsidP="005A7E83">
            <w:pPr>
              <w:rPr>
                <w:b w:val="0"/>
                <w:sz w:val="20"/>
                <w:szCs w:val="20"/>
              </w:rPr>
            </w:pPr>
            <w:r w:rsidRPr="00EE5BAF">
              <w:rPr>
                <w:b w:val="0"/>
                <w:sz w:val="20"/>
                <w:szCs w:val="20"/>
              </w:rPr>
              <w:t>Advies leefbaarheidstoets</w:t>
            </w:r>
          </w:p>
        </w:tc>
        <w:tc>
          <w:tcPr>
            <w:tcW w:w="2556" w:type="dxa"/>
          </w:tcPr>
          <w:p w14:paraId="3F5B8BD8" w14:textId="77777777" w:rsidR="004C649E" w:rsidRPr="00EE5BAF" w:rsidRDefault="004C649E"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Kritisch kijken, wat er allemaal speelt in de omgeving van de aangevraagde vergunning. Informeren bij samenwerkingspartners naar onderwerpen die een rol kunnen spelen voor de afweging</w:t>
            </w:r>
          </w:p>
        </w:tc>
        <w:tc>
          <w:tcPr>
            <w:tcW w:w="1967" w:type="dxa"/>
          </w:tcPr>
          <w:p w14:paraId="3610BC7B" w14:textId="77777777" w:rsidR="004C649E" w:rsidRPr="00EE5BAF" w:rsidRDefault="004C649E"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sz w:val="20"/>
                <w:szCs w:val="20"/>
              </w:rPr>
            </w:pPr>
            <w:r w:rsidRPr="00EE5BAF">
              <w:rPr>
                <w:rFonts w:asciiTheme="majorHAnsi" w:hAnsiTheme="majorHAnsi"/>
                <w:sz w:val="20"/>
                <w:szCs w:val="20"/>
              </w:rPr>
              <w:t>In kaart brengen / inventariseren waar de kamersgewijs / appartementen gesplitste panden zitten in de wijk voor zowel de legale als de illegale situaties</w:t>
            </w:r>
          </w:p>
        </w:tc>
        <w:tc>
          <w:tcPr>
            <w:tcW w:w="1384" w:type="dxa"/>
          </w:tcPr>
          <w:p w14:paraId="3B1B7A73" w14:textId="77777777" w:rsidR="004C649E" w:rsidRPr="00EE5BAF" w:rsidRDefault="004C649E"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Gemeente Eindhoven</w:t>
            </w:r>
          </w:p>
        </w:tc>
        <w:tc>
          <w:tcPr>
            <w:tcW w:w="1281" w:type="dxa"/>
          </w:tcPr>
          <w:p w14:paraId="2835575C" w14:textId="61BE62F9" w:rsidR="004C649E" w:rsidRPr="00EE5BAF" w:rsidRDefault="004C649E"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202</w:t>
            </w:r>
            <w:r w:rsidR="007212F4">
              <w:rPr>
                <w:rFonts w:asciiTheme="majorHAnsi" w:hAnsiTheme="majorHAnsi"/>
                <w:sz w:val="20"/>
                <w:szCs w:val="20"/>
              </w:rPr>
              <w:t>1</w:t>
            </w:r>
          </w:p>
        </w:tc>
        <w:tc>
          <w:tcPr>
            <w:tcW w:w="1557" w:type="dxa"/>
          </w:tcPr>
          <w:p w14:paraId="21652623" w14:textId="77777777" w:rsidR="004C649E" w:rsidRPr="00EE5BAF" w:rsidRDefault="004C649E" w:rsidP="005A7E8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 xml:space="preserve">-Balans tussen geweigerde en verleende vergunningen in kaart brengen. </w:t>
            </w:r>
          </w:p>
        </w:tc>
      </w:tr>
      <w:tr w:rsidR="005A7E83" w:rsidRPr="00EE5BAF" w14:paraId="492F524F" w14:textId="77777777" w:rsidTr="005A7E83">
        <w:trPr>
          <w:cnfStyle w:val="000000010000" w:firstRow="0" w:lastRow="0" w:firstColumn="0" w:lastColumn="0" w:oddVBand="0" w:evenVBand="0" w:oddHBand="0" w:evenHBand="1"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1995" w:type="dxa"/>
          </w:tcPr>
          <w:p w14:paraId="5BB5B5AF" w14:textId="77777777" w:rsidR="004C649E" w:rsidRPr="00EE5BAF" w:rsidRDefault="004C649E" w:rsidP="005A7E83">
            <w:pPr>
              <w:rPr>
                <w:b w:val="0"/>
                <w:sz w:val="20"/>
                <w:szCs w:val="20"/>
              </w:rPr>
            </w:pPr>
            <w:r w:rsidRPr="00EE5BAF">
              <w:rPr>
                <w:b w:val="0"/>
                <w:sz w:val="20"/>
                <w:szCs w:val="20"/>
              </w:rPr>
              <w:t>Controleren van panden</w:t>
            </w:r>
          </w:p>
        </w:tc>
        <w:tc>
          <w:tcPr>
            <w:tcW w:w="2556" w:type="dxa"/>
          </w:tcPr>
          <w:p w14:paraId="6507E99E" w14:textId="77777777" w:rsidR="004C649E" w:rsidRPr="00EE5BAF" w:rsidRDefault="004C649E" w:rsidP="005A7E83">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 xml:space="preserve">Gebiedsgericht werken vanuit verschillende invalshoeken. Bestaande informatie delen en signalen van buurtbewoners uit Blaarthem  </w:t>
            </w:r>
          </w:p>
        </w:tc>
        <w:tc>
          <w:tcPr>
            <w:tcW w:w="1967" w:type="dxa"/>
          </w:tcPr>
          <w:p w14:paraId="7B9A3394" w14:textId="77777777" w:rsidR="004C649E" w:rsidRPr="00EE5BAF" w:rsidRDefault="004C649E" w:rsidP="005A7E83">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Steekproefsgewijs controle van panden. Mede op verzoek van signalen van bewoners.</w:t>
            </w:r>
          </w:p>
        </w:tc>
        <w:tc>
          <w:tcPr>
            <w:tcW w:w="1384" w:type="dxa"/>
          </w:tcPr>
          <w:p w14:paraId="62E48C2A" w14:textId="77777777" w:rsidR="004C649E" w:rsidRDefault="004C649E" w:rsidP="005A7E83">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Gemeente Eindhoven Afd. Veiligheid &amp; Handhaving</w:t>
            </w:r>
          </w:p>
          <w:p w14:paraId="65B9A528" w14:textId="4F776BA5" w:rsidR="007212F4" w:rsidRPr="00EE5BAF" w:rsidRDefault="007212F4" w:rsidP="005A7E83">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Stichting Blaarthem</w:t>
            </w:r>
          </w:p>
        </w:tc>
        <w:tc>
          <w:tcPr>
            <w:tcW w:w="1281" w:type="dxa"/>
          </w:tcPr>
          <w:p w14:paraId="1E01DB0E" w14:textId="2A40955B" w:rsidR="004C649E" w:rsidRPr="00EE5BAF" w:rsidRDefault="004C649E" w:rsidP="005A7E83">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EE5BAF">
              <w:rPr>
                <w:rFonts w:asciiTheme="majorHAnsi" w:hAnsiTheme="majorHAnsi"/>
                <w:sz w:val="20"/>
                <w:szCs w:val="20"/>
              </w:rPr>
              <w:t>202</w:t>
            </w:r>
            <w:r w:rsidR="007212F4">
              <w:rPr>
                <w:rFonts w:asciiTheme="majorHAnsi" w:hAnsiTheme="majorHAnsi"/>
                <w:sz w:val="20"/>
                <w:szCs w:val="20"/>
              </w:rPr>
              <w:t>1</w:t>
            </w:r>
          </w:p>
        </w:tc>
        <w:tc>
          <w:tcPr>
            <w:tcW w:w="1557" w:type="dxa"/>
          </w:tcPr>
          <w:p w14:paraId="483D74AA" w14:textId="77777777" w:rsidR="004C649E" w:rsidRDefault="004C649E" w:rsidP="005A7E83">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EE5BAF">
              <w:rPr>
                <w:rFonts w:asciiTheme="majorHAnsi" w:eastAsia="Times New Roman" w:hAnsiTheme="majorHAnsi"/>
                <w:sz w:val="20"/>
                <w:szCs w:val="20"/>
                <w:lang w:eastAsia="nl-NL"/>
              </w:rPr>
              <w:t>-De adressenlijst die bekend is bezocht en van daaruit mogelijk maatregelen c.q tijd om de ‘gebreken’ te herstellen.</w:t>
            </w:r>
          </w:p>
          <w:p w14:paraId="78B169A8" w14:textId="77777777" w:rsidR="004C649E" w:rsidRPr="00EE5BAF" w:rsidRDefault="004C649E" w:rsidP="005A7E83">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t>-Het tegengaan van illegale verhuur</w:t>
            </w:r>
          </w:p>
        </w:tc>
      </w:tr>
      <w:tr w:rsidR="007212F4" w:rsidRPr="00EE5BAF" w14:paraId="57A1C1F3" w14:textId="77777777" w:rsidTr="005A7E83">
        <w:trPr>
          <w:cnfStyle w:val="000000100000" w:firstRow="0" w:lastRow="0" w:firstColumn="0" w:lastColumn="0" w:oddVBand="0" w:evenVBand="0" w:oddHBand="1" w:evenHBand="0"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1995" w:type="dxa"/>
          </w:tcPr>
          <w:p w14:paraId="6F203107" w14:textId="05082AA2" w:rsidR="007212F4" w:rsidRPr="005A7E83" w:rsidRDefault="005A7E83" w:rsidP="005A7E83">
            <w:pPr>
              <w:rPr>
                <w:b w:val="0"/>
                <w:bCs w:val="0"/>
                <w:sz w:val="20"/>
                <w:szCs w:val="20"/>
              </w:rPr>
            </w:pPr>
            <w:r w:rsidRPr="005A7E83">
              <w:rPr>
                <w:b w:val="0"/>
                <w:bCs w:val="0"/>
                <w:sz w:val="20"/>
                <w:szCs w:val="20"/>
              </w:rPr>
              <w:t>Signaleren van woonfraude</w:t>
            </w:r>
          </w:p>
          <w:p w14:paraId="2E14C738" w14:textId="77777777" w:rsidR="007212F4" w:rsidRPr="005A7E83" w:rsidRDefault="007212F4" w:rsidP="005A7E83">
            <w:pPr>
              <w:rPr>
                <w:sz w:val="20"/>
              </w:rPr>
            </w:pPr>
          </w:p>
        </w:tc>
        <w:tc>
          <w:tcPr>
            <w:tcW w:w="2556" w:type="dxa"/>
          </w:tcPr>
          <w:p w14:paraId="347BA92B" w14:textId="77777777" w:rsidR="007212F4" w:rsidRPr="0092479E" w:rsidRDefault="007212F4"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2479E">
              <w:rPr>
                <w:rFonts w:asciiTheme="majorHAnsi" w:hAnsiTheme="majorHAnsi"/>
                <w:sz w:val="20"/>
                <w:szCs w:val="20"/>
              </w:rPr>
              <w:t>Woonbedrijf zal haar actieve bijdrage blijven leveren bij het signaleren van evt woonfraude en doorgeven van signalen van bewoners en partners aan de gemeente om zo een stabiele actieve samenwerking te hebben in het bestrijden van woonfraude en andere zaken mbt woonoverlast.</w:t>
            </w:r>
          </w:p>
          <w:p w14:paraId="6E2B703B" w14:textId="77777777" w:rsidR="007212F4" w:rsidRPr="00EE5BAF" w:rsidRDefault="007212F4"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
        </w:tc>
        <w:tc>
          <w:tcPr>
            <w:tcW w:w="1967" w:type="dxa"/>
          </w:tcPr>
          <w:p w14:paraId="3F5A6251" w14:textId="77777777" w:rsidR="005A7E83" w:rsidRPr="0092479E" w:rsidRDefault="005A7E83"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2479E">
              <w:rPr>
                <w:rFonts w:asciiTheme="majorHAnsi" w:hAnsiTheme="majorHAnsi"/>
                <w:sz w:val="20"/>
                <w:szCs w:val="20"/>
              </w:rPr>
              <w:t>Wijkrondes die de beheerder en woonconsulent in de wijk maken om samen de wijk leefbaar te houden en signalen op te pikken</w:t>
            </w:r>
          </w:p>
          <w:p w14:paraId="137D6CD1" w14:textId="77777777" w:rsidR="007212F4" w:rsidRPr="00EE5BAF" w:rsidRDefault="007212F4"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
        </w:tc>
        <w:tc>
          <w:tcPr>
            <w:tcW w:w="1384" w:type="dxa"/>
          </w:tcPr>
          <w:p w14:paraId="4DC43842" w14:textId="41A96048" w:rsidR="007212F4" w:rsidRPr="00EE5BAF" w:rsidRDefault="007212F4"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Woonbedrijf</w:t>
            </w:r>
          </w:p>
        </w:tc>
        <w:tc>
          <w:tcPr>
            <w:tcW w:w="1281" w:type="dxa"/>
          </w:tcPr>
          <w:p w14:paraId="7BAF2DDD" w14:textId="0E6E7DD0" w:rsidR="007212F4" w:rsidRPr="00EE5BAF" w:rsidRDefault="007212F4" w:rsidP="005A7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Pr>
                <w:rFonts w:asciiTheme="majorHAnsi" w:hAnsiTheme="majorHAnsi"/>
                <w:sz w:val="20"/>
              </w:rPr>
              <w:t>2021</w:t>
            </w:r>
          </w:p>
        </w:tc>
        <w:tc>
          <w:tcPr>
            <w:tcW w:w="1557" w:type="dxa"/>
          </w:tcPr>
          <w:p w14:paraId="0A7F7B16" w14:textId="2B9504D7" w:rsidR="007212F4" w:rsidRPr="00EE5BAF" w:rsidRDefault="005A7E83" w:rsidP="005A7E8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lang w:eastAsia="nl-NL"/>
              </w:rPr>
            </w:pPr>
            <w:r>
              <w:rPr>
                <w:rFonts w:asciiTheme="majorHAnsi" w:eastAsia="Times New Roman" w:hAnsiTheme="majorHAnsi"/>
                <w:sz w:val="20"/>
                <w:lang w:eastAsia="nl-NL"/>
              </w:rPr>
              <w:t>Zorgen dat overlastgevende situaties/woofraude wordt teruggedrongen</w:t>
            </w:r>
          </w:p>
        </w:tc>
      </w:tr>
    </w:tbl>
    <w:p w14:paraId="1B7E1237" w14:textId="3E3B1F3D" w:rsidR="00FF4B8C" w:rsidRPr="005A7E83" w:rsidRDefault="005A7E83" w:rsidP="005A7E83">
      <w:pPr>
        <w:ind w:left="0" w:firstLine="0"/>
        <w:rPr>
          <w:rFonts w:asciiTheme="minorHAnsi" w:hAnsiTheme="minorHAnsi" w:cstheme="minorHAnsi"/>
          <w:i/>
          <w:iCs/>
          <w:sz w:val="22"/>
          <w:szCs w:val="22"/>
        </w:rPr>
      </w:pPr>
      <w:r w:rsidRPr="005A7E83">
        <w:rPr>
          <w:rFonts w:asciiTheme="minorHAnsi" w:hAnsiTheme="minorHAnsi" w:cstheme="minorHAnsi"/>
          <w:i/>
          <w:iCs/>
          <w:sz w:val="22"/>
          <w:szCs w:val="22"/>
        </w:rPr>
        <w:t xml:space="preserve">3.woonoverlast </w:t>
      </w:r>
    </w:p>
    <w:p w14:paraId="11E6DF0F" w14:textId="0EE76C8C" w:rsidR="0012324C" w:rsidRDefault="0012324C" w:rsidP="002C6574">
      <w:pPr>
        <w:ind w:left="0" w:firstLine="0"/>
        <w:rPr>
          <w:rFonts w:asciiTheme="minorHAnsi" w:hAnsiTheme="minorHAnsi" w:cstheme="minorHAnsi"/>
          <w:i/>
          <w:iCs/>
          <w:sz w:val="22"/>
          <w:szCs w:val="22"/>
        </w:rPr>
      </w:pPr>
    </w:p>
    <w:p w14:paraId="5F3BF26D" w14:textId="19D028F3" w:rsidR="005A7E83" w:rsidRDefault="005A7E83" w:rsidP="002C6574">
      <w:pPr>
        <w:ind w:left="0" w:firstLine="0"/>
        <w:rPr>
          <w:rFonts w:asciiTheme="minorHAnsi" w:hAnsiTheme="minorHAnsi" w:cstheme="minorHAnsi"/>
          <w:i/>
          <w:iCs/>
          <w:sz w:val="22"/>
          <w:szCs w:val="22"/>
        </w:rPr>
      </w:pPr>
    </w:p>
    <w:p w14:paraId="2F595050" w14:textId="663BE522" w:rsidR="005A7E83" w:rsidRPr="0092479E" w:rsidRDefault="005A7E83" w:rsidP="0092479E">
      <w:pPr>
        <w:pStyle w:val="Lijstalinea"/>
        <w:numPr>
          <w:ilvl w:val="0"/>
          <w:numId w:val="17"/>
        </w:numPr>
        <w:rPr>
          <w:rFonts w:asciiTheme="minorHAnsi" w:hAnsiTheme="minorHAnsi" w:cstheme="minorHAnsi"/>
          <w:i/>
          <w:iCs/>
          <w:sz w:val="22"/>
          <w:szCs w:val="22"/>
        </w:rPr>
      </w:pPr>
      <w:r w:rsidRPr="005A7E83">
        <w:rPr>
          <w:rFonts w:asciiTheme="minorHAnsi" w:hAnsiTheme="minorHAnsi" w:cstheme="minorHAnsi"/>
          <w:i/>
          <w:iCs/>
          <w:sz w:val="22"/>
          <w:szCs w:val="22"/>
        </w:rPr>
        <w:t>Veilige en leefbare woonomgeving</w:t>
      </w:r>
    </w:p>
    <w:tbl>
      <w:tblPr>
        <w:tblStyle w:val="Lichtraster-accent3"/>
        <w:tblW w:w="10438" w:type="dxa"/>
        <w:tblInd w:w="-769" w:type="dxa"/>
        <w:tblLook w:val="04A0" w:firstRow="1" w:lastRow="0" w:firstColumn="1" w:lastColumn="0" w:noHBand="0" w:noVBand="1"/>
      </w:tblPr>
      <w:tblGrid>
        <w:gridCol w:w="1637"/>
        <w:gridCol w:w="1923"/>
        <w:gridCol w:w="1598"/>
        <w:gridCol w:w="2265"/>
        <w:gridCol w:w="1356"/>
        <w:gridCol w:w="1659"/>
      </w:tblGrid>
      <w:tr w:rsidR="00F8657F" w:rsidRPr="00EE5BAF" w14:paraId="658DFAA4" w14:textId="77777777" w:rsidTr="00F8657F">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637" w:type="dxa"/>
          </w:tcPr>
          <w:p w14:paraId="1C2BE2D2" w14:textId="77777777" w:rsidR="005A7E83" w:rsidRPr="00EE5BAF" w:rsidRDefault="005A7E83" w:rsidP="009D5B31">
            <w:pPr>
              <w:rPr>
                <w:rFonts w:eastAsia="Times New Roman"/>
                <w:b w:val="0"/>
                <w:sz w:val="24"/>
                <w:szCs w:val="24"/>
                <w:lang w:eastAsia="nl-NL"/>
              </w:rPr>
            </w:pPr>
            <w:r w:rsidRPr="00EE5BAF">
              <w:rPr>
                <w:rFonts w:eastAsia="Times New Roman"/>
                <w:b w:val="0"/>
                <w:sz w:val="24"/>
                <w:szCs w:val="24"/>
                <w:lang w:eastAsia="nl-NL"/>
              </w:rPr>
              <w:t>Project / activiteit</w:t>
            </w:r>
          </w:p>
        </w:tc>
        <w:tc>
          <w:tcPr>
            <w:tcW w:w="1923" w:type="dxa"/>
          </w:tcPr>
          <w:p w14:paraId="5AA95CD7" w14:textId="77777777" w:rsidR="005A7E83" w:rsidRPr="00EE5BAF" w:rsidRDefault="005A7E83"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Waarom</w:t>
            </w:r>
          </w:p>
        </w:tc>
        <w:tc>
          <w:tcPr>
            <w:tcW w:w="1598" w:type="dxa"/>
          </w:tcPr>
          <w:p w14:paraId="2E5B9A0B" w14:textId="77777777" w:rsidR="005A7E83" w:rsidRPr="00EE5BAF" w:rsidRDefault="005A7E83"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Wat</w:t>
            </w:r>
          </w:p>
        </w:tc>
        <w:tc>
          <w:tcPr>
            <w:tcW w:w="2265" w:type="dxa"/>
          </w:tcPr>
          <w:p w14:paraId="0B316E18" w14:textId="77777777" w:rsidR="005A7E83" w:rsidRPr="00EE5BAF" w:rsidRDefault="005A7E83"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Wie</w:t>
            </w:r>
          </w:p>
        </w:tc>
        <w:tc>
          <w:tcPr>
            <w:tcW w:w="1356" w:type="dxa"/>
          </w:tcPr>
          <w:p w14:paraId="025936E2" w14:textId="77777777" w:rsidR="005A7E83" w:rsidRPr="00EE5BAF" w:rsidRDefault="005A7E83"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Wanneer</w:t>
            </w:r>
          </w:p>
        </w:tc>
        <w:tc>
          <w:tcPr>
            <w:tcW w:w="1659" w:type="dxa"/>
          </w:tcPr>
          <w:p w14:paraId="339B3D5D" w14:textId="77777777" w:rsidR="005A7E83" w:rsidRPr="00EE5BAF" w:rsidRDefault="005A7E83"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Effect / monitoring</w:t>
            </w:r>
          </w:p>
        </w:tc>
      </w:tr>
      <w:tr w:rsidR="00F8657F" w:rsidRPr="00EE5BAF" w14:paraId="379358E4" w14:textId="77777777" w:rsidTr="00F8657F">
        <w:trPr>
          <w:cnfStyle w:val="000000100000" w:firstRow="0" w:lastRow="0" w:firstColumn="0" w:lastColumn="0" w:oddVBand="0" w:evenVBand="0" w:oddHBand="1" w:evenHBand="0" w:firstRowFirstColumn="0" w:firstRowLastColumn="0" w:lastRowFirstColumn="0" w:lastRowLastColumn="0"/>
          <w:trHeight w:val="3328"/>
        </w:trPr>
        <w:tc>
          <w:tcPr>
            <w:cnfStyle w:val="001000000000" w:firstRow="0" w:lastRow="0" w:firstColumn="1" w:lastColumn="0" w:oddVBand="0" w:evenVBand="0" w:oddHBand="0" w:evenHBand="0" w:firstRowFirstColumn="0" w:firstRowLastColumn="0" w:lastRowFirstColumn="0" w:lastRowLastColumn="0"/>
            <w:tcW w:w="1637" w:type="dxa"/>
          </w:tcPr>
          <w:p w14:paraId="12D55EF7" w14:textId="77777777" w:rsidR="005A7E83" w:rsidRPr="00CD4B7A" w:rsidRDefault="005A7E83" w:rsidP="009D5B31">
            <w:pPr>
              <w:rPr>
                <w:rFonts w:eastAsia="Times New Roman"/>
                <w:b w:val="0"/>
                <w:sz w:val="20"/>
                <w:szCs w:val="20"/>
                <w:lang w:eastAsia="nl-NL"/>
              </w:rPr>
            </w:pPr>
            <w:r w:rsidRPr="00CD4B7A">
              <w:rPr>
                <w:rFonts w:eastAsia="Times New Roman"/>
                <w:b w:val="0"/>
                <w:sz w:val="20"/>
                <w:szCs w:val="20"/>
                <w:lang w:eastAsia="nl-NL"/>
              </w:rPr>
              <w:t>Aanpak ondergrondse containers</w:t>
            </w:r>
          </w:p>
          <w:p w14:paraId="1EA8E719" w14:textId="77777777" w:rsidR="005A7E83" w:rsidRPr="00CD4B7A" w:rsidRDefault="005A7E83" w:rsidP="009D5B31">
            <w:pPr>
              <w:rPr>
                <w:rFonts w:eastAsia="Times New Roman"/>
                <w:b w:val="0"/>
                <w:sz w:val="24"/>
                <w:szCs w:val="24"/>
                <w:lang w:eastAsia="nl-NL"/>
              </w:rPr>
            </w:pPr>
          </w:p>
        </w:tc>
        <w:tc>
          <w:tcPr>
            <w:tcW w:w="1923" w:type="dxa"/>
          </w:tcPr>
          <w:p w14:paraId="50B67ADB" w14:textId="77777777" w:rsidR="005A7E83" w:rsidRPr="00CD4B7A" w:rsidRDefault="005A7E83" w:rsidP="009D5B31">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CD4B7A">
              <w:rPr>
                <w:rFonts w:asciiTheme="majorHAnsi" w:hAnsiTheme="majorHAnsi"/>
                <w:sz w:val="20"/>
                <w:szCs w:val="20"/>
              </w:rPr>
              <w:t>Specifiek de locaties van de Offenbachlaan en de omgeving van het Grafisch Lyceum en Internationale school wordt afval achtergelaten.</w:t>
            </w:r>
          </w:p>
          <w:p w14:paraId="0393F60F" w14:textId="77777777" w:rsidR="005A7E83" w:rsidRPr="00CD4B7A" w:rsidRDefault="005A7E83"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4"/>
                <w:szCs w:val="24"/>
                <w:lang w:eastAsia="nl-NL"/>
              </w:rPr>
            </w:pPr>
          </w:p>
        </w:tc>
        <w:tc>
          <w:tcPr>
            <w:tcW w:w="1598" w:type="dxa"/>
          </w:tcPr>
          <w:p w14:paraId="65E42AB8" w14:textId="3A11ABEA" w:rsidR="005A7E83" w:rsidRPr="00F8657F" w:rsidRDefault="00F8657F"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F8657F">
              <w:rPr>
                <w:rFonts w:asciiTheme="majorHAnsi" w:eastAsia="Times New Roman" w:hAnsiTheme="majorHAnsi"/>
                <w:sz w:val="20"/>
                <w:szCs w:val="20"/>
                <w:lang w:eastAsia="nl-NL"/>
              </w:rPr>
              <w:t>Blijven monitoren, evalueren</w:t>
            </w:r>
          </w:p>
        </w:tc>
        <w:tc>
          <w:tcPr>
            <w:tcW w:w="2265" w:type="dxa"/>
          </w:tcPr>
          <w:p w14:paraId="45848D97" w14:textId="77777777" w:rsidR="005A7E83" w:rsidRDefault="005A7E83"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CD4B7A">
              <w:rPr>
                <w:rFonts w:asciiTheme="majorHAnsi" w:eastAsia="Times New Roman" w:hAnsiTheme="majorHAnsi"/>
                <w:sz w:val="20"/>
                <w:szCs w:val="20"/>
                <w:lang w:eastAsia="nl-NL"/>
              </w:rPr>
              <w:t>-Cure</w:t>
            </w:r>
            <w:r w:rsidRPr="00CD4B7A">
              <w:rPr>
                <w:rFonts w:asciiTheme="majorHAnsi" w:eastAsia="Times New Roman" w:hAnsiTheme="majorHAnsi"/>
                <w:sz w:val="20"/>
                <w:szCs w:val="20"/>
                <w:lang w:eastAsia="nl-NL"/>
              </w:rPr>
              <w:br/>
              <w:t>Woningcoorperaties (Wooninc, Woonbedrijf, ‘thuis)</w:t>
            </w:r>
            <w:r w:rsidRPr="00CD4B7A">
              <w:rPr>
                <w:rFonts w:asciiTheme="majorHAnsi" w:eastAsia="Times New Roman" w:hAnsiTheme="majorHAnsi"/>
                <w:sz w:val="20"/>
                <w:szCs w:val="20"/>
                <w:lang w:eastAsia="nl-NL"/>
              </w:rPr>
              <w:br/>
              <w:t>-Gemeente Eindhoven</w:t>
            </w:r>
          </w:p>
          <w:p w14:paraId="4BC92058" w14:textId="77777777" w:rsidR="00F8657F" w:rsidRDefault="00F8657F"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t>-WIJeindhoven</w:t>
            </w:r>
          </w:p>
          <w:p w14:paraId="7D47C6CE" w14:textId="6B4025FC" w:rsidR="00F8657F" w:rsidRPr="00CD4B7A" w:rsidRDefault="00F8657F"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p>
        </w:tc>
        <w:tc>
          <w:tcPr>
            <w:tcW w:w="1356" w:type="dxa"/>
          </w:tcPr>
          <w:p w14:paraId="45A2D79A" w14:textId="2F3C679A" w:rsidR="005A7E83" w:rsidRPr="00CD4B7A" w:rsidRDefault="00F8657F"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t>2021</w:t>
            </w:r>
          </w:p>
        </w:tc>
        <w:tc>
          <w:tcPr>
            <w:tcW w:w="1659" w:type="dxa"/>
          </w:tcPr>
          <w:p w14:paraId="13361813" w14:textId="3B5F5D21" w:rsidR="005A7E83" w:rsidRPr="00CD4B7A" w:rsidRDefault="005A7E83" w:rsidP="009D5B31">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CD4B7A">
              <w:rPr>
                <w:rFonts w:asciiTheme="majorHAnsi" w:hAnsiTheme="majorHAnsi"/>
                <w:sz w:val="20"/>
                <w:szCs w:val="20"/>
              </w:rPr>
              <w:t xml:space="preserve">-Minder bijzet van afval door een daling van meldingen. </w:t>
            </w:r>
          </w:p>
          <w:p w14:paraId="2AD13963" w14:textId="77777777" w:rsidR="005A7E83" w:rsidRPr="00CD4B7A" w:rsidRDefault="005A7E83"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4"/>
                <w:szCs w:val="24"/>
                <w:lang w:eastAsia="nl-NL"/>
              </w:rPr>
            </w:pPr>
            <w:r w:rsidRPr="00CD4B7A">
              <w:rPr>
                <w:rFonts w:asciiTheme="majorHAnsi" w:hAnsiTheme="majorHAnsi"/>
                <w:sz w:val="24"/>
              </w:rPr>
              <w:br/>
            </w:r>
          </w:p>
        </w:tc>
      </w:tr>
    </w:tbl>
    <w:p w14:paraId="4E6C87BD" w14:textId="26696F48" w:rsidR="005A7E83" w:rsidRDefault="00A15F2F" w:rsidP="00A15F2F">
      <w:pPr>
        <w:pStyle w:val="Lijstalinea"/>
        <w:numPr>
          <w:ilvl w:val="0"/>
          <w:numId w:val="17"/>
        </w:numPr>
        <w:rPr>
          <w:rFonts w:asciiTheme="minorHAnsi" w:hAnsiTheme="minorHAnsi" w:cstheme="minorHAnsi"/>
          <w:i/>
          <w:iCs/>
          <w:sz w:val="22"/>
          <w:szCs w:val="22"/>
        </w:rPr>
      </w:pPr>
      <w:r>
        <w:rPr>
          <w:rFonts w:asciiTheme="minorHAnsi" w:hAnsiTheme="minorHAnsi" w:cstheme="minorHAnsi"/>
          <w:i/>
          <w:iCs/>
          <w:sz w:val="22"/>
          <w:szCs w:val="22"/>
        </w:rPr>
        <w:lastRenderedPageBreak/>
        <w:t>Vergroten van veiligheidsgevoel</w:t>
      </w:r>
      <w:r w:rsidR="00B51DB7">
        <w:rPr>
          <w:rFonts w:asciiTheme="minorHAnsi" w:hAnsiTheme="minorHAnsi" w:cstheme="minorHAnsi"/>
          <w:i/>
          <w:iCs/>
          <w:sz w:val="22"/>
          <w:szCs w:val="22"/>
        </w:rPr>
        <w:br/>
      </w:r>
    </w:p>
    <w:tbl>
      <w:tblPr>
        <w:tblStyle w:val="Lichtraster-accent3"/>
        <w:tblpPr w:leftFromText="141" w:rightFromText="141" w:vertAnchor="text" w:horzAnchor="margin" w:tblpXSpec="center" w:tblpY="206"/>
        <w:tblW w:w="10723" w:type="dxa"/>
        <w:tblLook w:val="04A0" w:firstRow="1" w:lastRow="0" w:firstColumn="1" w:lastColumn="0" w:noHBand="0" w:noVBand="1"/>
      </w:tblPr>
      <w:tblGrid>
        <w:gridCol w:w="1397"/>
        <w:gridCol w:w="1849"/>
        <w:gridCol w:w="1882"/>
        <w:gridCol w:w="2305"/>
        <w:gridCol w:w="1203"/>
        <w:gridCol w:w="2087"/>
      </w:tblGrid>
      <w:tr w:rsidR="00A15F2F" w:rsidRPr="00EE5BAF" w14:paraId="6E1D2E76" w14:textId="77777777" w:rsidTr="002F5FF6">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397" w:type="dxa"/>
          </w:tcPr>
          <w:p w14:paraId="3B025D69" w14:textId="77777777" w:rsidR="00A15F2F" w:rsidRPr="00EE5BAF" w:rsidRDefault="00A15F2F" w:rsidP="00A15F2F">
            <w:pPr>
              <w:rPr>
                <w:rFonts w:eastAsia="Times New Roman"/>
                <w:b w:val="0"/>
                <w:sz w:val="24"/>
                <w:szCs w:val="24"/>
                <w:lang w:eastAsia="nl-NL"/>
              </w:rPr>
            </w:pPr>
            <w:r w:rsidRPr="00EE5BAF">
              <w:rPr>
                <w:rFonts w:eastAsia="Times New Roman"/>
                <w:b w:val="0"/>
                <w:sz w:val="24"/>
                <w:szCs w:val="24"/>
                <w:lang w:eastAsia="nl-NL"/>
              </w:rPr>
              <w:t>Project / activiteit</w:t>
            </w:r>
          </w:p>
        </w:tc>
        <w:tc>
          <w:tcPr>
            <w:tcW w:w="1849" w:type="dxa"/>
          </w:tcPr>
          <w:p w14:paraId="64C6583D" w14:textId="77777777" w:rsidR="00A15F2F" w:rsidRPr="00EE5BAF" w:rsidRDefault="00A15F2F" w:rsidP="00A15F2F">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Waarom</w:t>
            </w:r>
          </w:p>
        </w:tc>
        <w:tc>
          <w:tcPr>
            <w:tcW w:w="1882" w:type="dxa"/>
          </w:tcPr>
          <w:p w14:paraId="283406DC" w14:textId="77777777" w:rsidR="00A15F2F" w:rsidRPr="00EE5BAF" w:rsidRDefault="00A15F2F" w:rsidP="00A15F2F">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Wat</w:t>
            </w:r>
          </w:p>
        </w:tc>
        <w:tc>
          <w:tcPr>
            <w:tcW w:w="2305" w:type="dxa"/>
          </w:tcPr>
          <w:p w14:paraId="6EF7F292" w14:textId="77777777" w:rsidR="00A15F2F" w:rsidRPr="00EE5BAF" w:rsidRDefault="00A15F2F" w:rsidP="00A15F2F">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Wie</w:t>
            </w:r>
          </w:p>
        </w:tc>
        <w:tc>
          <w:tcPr>
            <w:tcW w:w="1203" w:type="dxa"/>
          </w:tcPr>
          <w:p w14:paraId="3921C446" w14:textId="77777777" w:rsidR="00A15F2F" w:rsidRPr="00EE5BAF" w:rsidRDefault="00A15F2F" w:rsidP="00A15F2F">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Wanneer</w:t>
            </w:r>
          </w:p>
        </w:tc>
        <w:tc>
          <w:tcPr>
            <w:tcW w:w="2087" w:type="dxa"/>
          </w:tcPr>
          <w:p w14:paraId="5F73875F" w14:textId="77777777" w:rsidR="00A15F2F" w:rsidRPr="00EE5BAF" w:rsidRDefault="00A15F2F" w:rsidP="00A15F2F">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Effect / monitoring</w:t>
            </w:r>
          </w:p>
        </w:tc>
      </w:tr>
      <w:tr w:rsidR="00A15F2F" w:rsidRPr="00EE5BAF" w14:paraId="1A0D319A" w14:textId="77777777" w:rsidTr="002F5FF6">
        <w:trPr>
          <w:cnfStyle w:val="000000100000" w:firstRow="0" w:lastRow="0" w:firstColumn="0" w:lastColumn="0" w:oddVBand="0" w:evenVBand="0" w:oddHBand="1" w:evenHBand="0" w:firstRowFirstColumn="0" w:firstRowLastColumn="0" w:lastRowFirstColumn="0" w:lastRowLastColumn="0"/>
          <w:trHeight w:val="2429"/>
        </w:trPr>
        <w:tc>
          <w:tcPr>
            <w:cnfStyle w:val="001000000000" w:firstRow="0" w:lastRow="0" w:firstColumn="1" w:lastColumn="0" w:oddVBand="0" w:evenVBand="0" w:oddHBand="0" w:evenHBand="0" w:firstRowFirstColumn="0" w:firstRowLastColumn="0" w:lastRowFirstColumn="0" w:lastRowLastColumn="0"/>
            <w:tcW w:w="1397" w:type="dxa"/>
          </w:tcPr>
          <w:p w14:paraId="708C54BC" w14:textId="77777777" w:rsidR="00A15F2F" w:rsidRPr="008502E7" w:rsidRDefault="00A15F2F" w:rsidP="00A15F2F">
            <w:pPr>
              <w:rPr>
                <w:rFonts w:eastAsia="Times New Roman"/>
                <w:b w:val="0"/>
                <w:sz w:val="20"/>
                <w:szCs w:val="20"/>
                <w:lang w:eastAsia="nl-NL"/>
              </w:rPr>
            </w:pPr>
            <w:r w:rsidRPr="008502E7">
              <w:rPr>
                <w:b w:val="0"/>
                <w:sz w:val="20"/>
                <w:szCs w:val="20"/>
              </w:rPr>
              <w:t>Aanwezig zijn in de wijk</w:t>
            </w:r>
          </w:p>
        </w:tc>
        <w:tc>
          <w:tcPr>
            <w:tcW w:w="1849" w:type="dxa"/>
          </w:tcPr>
          <w:p w14:paraId="529B917A" w14:textId="77777777" w:rsidR="00A15F2F" w:rsidRPr="008502E7" w:rsidRDefault="00A15F2F" w:rsidP="00A15F2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8502E7">
              <w:rPr>
                <w:rFonts w:asciiTheme="majorHAnsi" w:hAnsiTheme="majorHAnsi"/>
                <w:sz w:val="20"/>
                <w:szCs w:val="20"/>
              </w:rPr>
              <w:t>Het doel van aanwezig zijn in de wijk, is voornamelijk om de beleving van mensen/huurders m.b.t. veiligheid duidelijk vorm te gaan geven</w:t>
            </w:r>
          </w:p>
        </w:tc>
        <w:tc>
          <w:tcPr>
            <w:tcW w:w="1882" w:type="dxa"/>
          </w:tcPr>
          <w:p w14:paraId="4A5C33E8" w14:textId="368844CE" w:rsidR="00A15F2F" w:rsidRPr="00A15F2F" w:rsidRDefault="00A15F2F" w:rsidP="00A15F2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15F2F">
              <w:rPr>
                <w:rFonts w:asciiTheme="majorHAnsi" w:hAnsiTheme="majorHAnsi"/>
                <w:sz w:val="20"/>
                <w:szCs w:val="20"/>
              </w:rPr>
              <w:t xml:space="preserve">Door betere fysieke aanwezigheid van Woonbedrijf en haar partners in de wijk, blijvend het gesprek aangaan met bewoners. Achterhalen waar het veilige/onveilige gevoel zit. Handhaving van wijkrondes, inzet van buurtcoaches en de </w:t>
            </w:r>
            <w:r w:rsidR="00DA5B73" w:rsidRPr="00A15F2F">
              <w:rPr>
                <w:rFonts w:asciiTheme="majorHAnsi" w:hAnsiTheme="majorHAnsi"/>
                <w:sz w:val="20"/>
                <w:szCs w:val="20"/>
              </w:rPr>
              <w:t>conciërges</w:t>
            </w:r>
            <w:r w:rsidRPr="00A15F2F">
              <w:rPr>
                <w:rFonts w:asciiTheme="majorHAnsi" w:hAnsiTheme="majorHAnsi"/>
                <w:sz w:val="20"/>
                <w:szCs w:val="20"/>
              </w:rPr>
              <w:t>.</w:t>
            </w:r>
          </w:p>
          <w:p w14:paraId="3528E5CA" w14:textId="420FC52F" w:rsidR="00A15F2F" w:rsidRPr="00A15F2F" w:rsidRDefault="00A15F2F" w:rsidP="00A15F2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305" w:type="dxa"/>
          </w:tcPr>
          <w:p w14:paraId="7D044282" w14:textId="77777777" w:rsidR="00A15F2F" w:rsidRPr="008502E7" w:rsidRDefault="00A15F2F" w:rsidP="00A15F2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8502E7">
              <w:rPr>
                <w:rFonts w:asciiTheme="majorHAnsi" w:hAnsiTheme="majorHAnsi"/>
                <w:sz w:val="20"/>
                <w:szCs w:val="20"/>
              </w:rPr>
              <w:t xml:space="preserve">Woonbedrijf </w:t>
            </w:r>
          </w:p>
        </w:tc>
        <w:tc>
          <w:tcPr>
            <w:tcW w:w="1203" w:type="dxa"/>
          </w:tcPr>
          <w:p w14:paraId="2778640C" w14:textId="15860A08" w:rsidR="00A15F2F" w:rsidRPr="008502E7" w:rsidRDefault="00A15F2F" w:rsidP="00A15F2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8502E7">
              <w:rPr>
                <w:rFonts w:asciiTheme="majorHAnsi" w:hAnsiTheme="majorHAnsi"/>
                <w:sz w:val="20"/>
                <w:szCs w:val="20"/>
              </w:rPr>
              <w:t>202</w:t>
            </w:r>
            <w:r>
              <w:rPr>
                <w:rFonts w:asciiTheme="majorHAnsi" w:hAnsiTheme="majorHAnsi"/>
                <w:sz w:val="20"/>
                <w:szCs w:val="20"/>
              </w:rPr>
              <w:t>1</w:t>
            </w:r>
          </w:p>
        </w:tc>
        <w:tc>
          <w:tcPr>
            <w:tcW w:w="2087" w:type="dxa"/>
          </w:tcPr>
          <w:p w14:paraId="50A2ECB6" w14:textId="77777777" w:rsidR="00A15F2F" w:rsidRDefault="00A15F2F" w:rsidP="00A15F2F">
            <w:pPr>
              <w:spacing w:before="2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FA43B5">
              <w:rPr>
                <w:rFonts w:asciiTheme="majorHAnsi" w:eastAsia="Times New Roman" w:hAnsiTheme="majorHAnsi"/>
                <w:sz w:val="20"/>
                <w:szCs w:val="20"/>
                <w:lang w:eastAsia="nl-NL"/>
              </w:rPr>
              <w:t>-Groter gevoel van veiligheid</w:t>
            </w:r>
            <w:r>
              <w:rPr>
                <w:rFonts w:asciiTheme="majorHAnsi" w:eastAsia="Times New Roman" w:hAnsiTheme="majorHAnsi"/>
                <w:sz w:val="20"/>
                <w:szCs w:val="20"/>
                <w:lang w:eastAsia="nl-NL"/>
              </w:rPr>
              <w:t xml:space="preserve"> creëren </w:t>
            </w:r>
            <w:r>
              <w:rPr>
                <w:rFonts w:asciiTheme="majorHAnsi" w:eastAsia="Times New Roman" w:hAnsiTheme="majorHAnsi"/>
                <w:sz w:val="20"/>
                <w:szCs w:val="20"/>
                <w:lang w:eastAsia="nl-NL"/>
              </w:rPr>
              <w:br/>
              <w:t>-Specifieke vragen richting woningcoöperatie(s) wegzetten</w:t>
            </w:r>
          </w:p>
          <w:p w14:paraId="155FDF7B" w14:textId="77777777" w:rsidR="00A15F2F" w:rsidRPr="00FA43B5" w:rsidRDefault="00A15F2F" w:rsidP="00A15F2F">
            <w:pPr>
              <w:spacing w:before="2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br/>
            </w:r>
          </w:p>
        </w:tc>
      </w:tr>
      <w:tr w:rsidR="002F5FF6" w:rsidRPr="00EE5BAF" w14:paraId="5D260201" w14:textId="77777777" w:rsidTr="002F5FF6">
        <w:trPr>
          <w:cnfStyle w:val="000000010000" w:firstRow="0" w:lastRow="0" w:firstColumn="0" w:lastColumn="0" w:oddVBand="0" w:evenVBand="0" w:oddHBand="0" w:evenHBand="1"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1397" w:type="dxa"/>
          </w:tcPr>
          <w:p w14:paraId="0734921A" w14:textId="77777777" w:rsidR="002F5FF6" w:rsidRPr="00FA43B5" w:rsidRDefault="002F5FF6" w:rsidP="002F5FF6">
            <w:pPr>
              <w:rPr>
                <w:b w:val="0"/>
                <w:sz w:val="20"/>
                <w:szCs w:val="20"/>
              </w:rPr>
            </w:pPr>
            <w:r w:rsidRPr="00FA43B5">
              <w:rPr>
                <w:b w:val="0"/>
                <w:sz w:val="20"/>
                <w:szCs w:val="20"/>
              </w:rPr>
              <w:t>Veiligheid en Leefbaarheid</w:t>
            </w:r>
          </w:p>
        </w:tc>
        <w:tc>
          <w:tcPr>
            <w:tcW w:w="1849" w:type="dxa"/>
          </w:tcPr>
          <w:p w14:paraId="06D5A8EB" w14:textId="77777777" w:rsidR="002F5FF6" w:rsidRPr="00FA43B5" w:rsidRDefault="002F5FF6" w:rsidP="002F5FF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FA43B5">
              <w:rPr>
                <w:rFonts w:asciiTheme="majorHAnsi" w:hAnsiTheme="majorHAnsi"/>
                <w:sz w:val="20"/>
                <w:szCs w:val="20"/>
              </w:rPr>
              <w:t xml:space="preserve">Gebiedsgericht werken vanuit verschillende invalshoeken. Bestaande informatie delen en signalen van buurtbewoners uit Blaarthem  verankeren.  </w:t>
            </w:r>
          </w:p>
        </w:tc>
        <w:tc>
          <w:tcPr>
            <w:tcW w:w="1882" w:type="dxa"/>
          </w:tcPr>
          <w:p w14:paraId="4DBDFF0F" w14:textId="77777777" w:rsidR="002F5FF6" w:rsidRPr="00FA43B5" w:rsidRDefault="002F5FF6" w:rsidP="002F5FF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Vanuit afd. veiligheid zichtbare acties uitzetten. Bijv. verkeerscontroles, patserbakken aan de kant. Nog nader te bepalen</w:t>
            </w:r>
          </w:p>
        </w:tc>
        <w:tc>
          <w:tcPr>
            <w:tcW w:w="2305" w:type="dxa"/>
          </w:tcPr>
          <w:p w14:paraId="0CEECB6D" w14:textId="10877230" w:rsidR="002F5FF6" w:rsidRPr="00FA43B5" w:rsidRDefault="002F5FF6" w:rsidP="002F5FF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w:t>
            </w:r>
            <w:r w:rsidRPr="00FA43B5">
              <w:rPr>
                <w:rFonts w:asciiTheme="majorHAnsi" w:hAnsiTheme="majorHAnsi"/>
                <w:sz w:val="20"/>
                <w:szCs w:val="20"/>
              </w:rPr>
              <w:t xml:space="preserve">Gemeente Eindhoven </w:t>
            </w:r>
            <w:r>
              <w:rPr>
                <w:rFonts w:asciiTheme="majorHAnsi" w:hAnsiTheme="majorHAnsi"/>
                <w:sz w:val="20"/>
                <w:szCs w:val="20"/>
              </w:rPr>
              <w:t>met alle samenwerkingspartners</w:t>
            </w:r>
          </w:p>
        </w:tc>
        <w:tc>
          <w:tcPr>
            <w:tcW w:w="1203" w:type="dxa"/>
          </w:tcPr>
          <w:p w14:paraId="3FFEDA6E" w14:textId="0DB3647A" w:rsidR="002F5FF6" w:rsidRPr="00FA43B5" w:rsidRDefault="002F5FF6" w:rsidP="002F5FF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FA43B5">
              <w:rPr>
                <w:rFonts w:asciiTheme="majorHAnsi" w:hAnsiTheme="majorHAnsi"/>
                <w:sz w:val="20"/>
                <w:szCs w:val="20"/>
              </w:rPr>
              <w:t>202</w:t>
            </w:r>
            <w:r>
              <w:rPr>
                <w:rFonts w:asciiTheme="majorHAnsi" w:hAnsiTheme="majorHAnsi"/>
                <w:sz w:val="20"/>
                <w:szCs w:val="20"/>
              </w:rPr>
              <w:t>1</w:t>
            </w:r>
          </w:p>
        </w:tc>
        <w:tc>
          <w:tcPr>
            <w:tcW w:w="2087" w:type="dxa"/>
          </w:tcPr>
          <w:p w14:paraId="2F0E92E4" w14:textId="4679E0E4" w:rsidR="002F5FF6" w:rsidRPr="002F5FF6" w:rsidRDefault="002F5FF6" w:rsidP="002F5FF6">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4"/>
                <w:szCs w:val="24"/>
                <w:lang w:eastAsia="nl-NL"/>
              </w:rPr>
            </w:pPr>
            <w:r w:rsidRPr="002F5FF6">
              <w:rPr>
                <w:rFonts w:asciiTheme="majorHAnsi" w:eastAsia="Times New Roman" w:hAnsiTheme="majorHAnsi"/>
                <w:sz w:val="20"/>
                <w:szCs w:val="20"/>
                <w:lang w:eastAsia="nl-NL"/>
              </w:rPr>
              <w:t>Veiligheidsgevoel neemt toe.</w:t>
            </w:r>
          </w:p>
        </w:tc>
      </w:tr>
    </w:tbl>
    <w:p w14:paraId="6320FCB7" w14:textId="04730E56" w:rsidR="00A15F2F" w:rsidRDefault="00A15F2F" w:rsidP="00A15F2F">
      <w:pPr>
        <w:rPr>
          <w:rFonts w:asciiTheme="minorHAnsi" w:hAnsiTheme="minorHAnsi" w:cstheme="minorHAnsi"/>
          <w:i/>
          <w:iCs/>
          <w:sz w:val="22"/>
          <w:szCs w:val="22"/>
        </w:rPr>
      </w:pPr>
    </w:p>
    <w:p w14:paraId="4CF9BB54" w14:textId="35DED2A8" w:rsidR="00DA5B73" w:rsidRDefault="00DA5B73" w:rsidP="00DA5B73">
      <w:pPr>
        <w:pStyle w:val="Lijstalinea"/>
        <w:numPr>
          <w:ilvl w:val="0"/>
          <w:numId w:val="17"/>
        </w:numPr>
        <w:rPr>
          <w:rFonts w:asciiTheme="minorHAnsi" w:hAnsiTheme="minorHAnsi" w:cstheme="minorHAnsi"/>
          <w:i/>
          <w:iCs/>
          <w:sz w:val="22"/>
          <w:szCs w:val="22"/>
        </w:rPr>
      </w:pPr>
      <w:r>
        <w:rPr>
          <w:rFonts w:asciiTheme="minorHAnsi" w:hAnsiTheme="minorHAnsi" w:cstheme="minorHAnsi"/>
          <w:i/>
          <w:iCs/>
          <w:sz w:val="22"/>
          <w:szCs w:val="22"/>
        </w:rPr>
        <w:t>Vergroten sociale cohesie en zelfredzaamheid</w:t>
      </w:r>
      <w:r w:rsidR="00B51DB7">
        <w:rPr>
          <w:rFonts w:asciiTheme="minorHAnsi" w:hAnsiTheme="minorHAnsi" w:cstheme="minorHAnsi"/>
          <w:i/>
          <w:iCs/>
          <w:sz w:val="22"/>
          <w:szCs w:val="22"/>
        </w:rPr>
        <w:br/>
      </w:r>
    </w:p>
    <w:tbl>
      <w:tblPr>
        <w:tblStyle w:val="Lichtraster-accent3"/>
        <w:tblW w:w="10755" w:type="dxa"/>
        <w:tblInd w:w="-817" w:type="dxa"/>
        <w:tblLook w:val="04A0" w:firstRow="1" w:lastRow="0" w:firstColumn="1" w:lastColumn="0" w:noHBand="0" w:noVBand="1"/>
      </w:tblPr>
      <w:tblGrid>
        <w:gridCol w:w="1930"/>
        <w:gridCol w:w="1574"/>
        <w:gridCol w:w="1955"/>
        <w:gridCol w:w="2048"/>
        <w:gridCol w:w="1254"/>
        <w:gridCol w:w="1994"/>
      </w:tblGrid>
      <w:tr w:rsidR="00B51DB7" w:rsidRPr="00EE5BAF" w14:paraId="28A3C348" w14:textId="77777777" w:rsidTr="00B51DB7">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930" w:type="dxa"/>
          </w:tcPr>
          <w:p w14:paraId="6E3D2773" w14:textId="77777777" w:rsidR="00B51DB7" w:rsidRPr="00EE5BAF" w:rsidRDefault="00B51DB7" w:rsidP="009D5B31">
            <w:pPr>
              <w:rPr>
                <w:rFonts w:eastAsia="Times New Roman"/>
                <w:b w:val="0"/>
                <w:sz w:val="24"/>
                <w:szCs w:val="24"/>
                <w:lang w:eastAsia="nl-NL"/>
              </w:rPr>
            </w:pPr>
            <w:r w:rsidRPr="00EE5BAF">
              <w:rPr>
                <w:rFonts w:eastAsia="Times New Roman"/>
                <w:b w:val="0"/>
                <w:sz w:val="24"/>
                <w:szCs w:val="24"/>
                <w:lang w:eastAsia="nl-NL"/>
              </w:rPr>
              <w:t>Project / activiteit</w:t>
            </w:r>
          </w:p>
        </w:tc>
        <w:tc>
          <w:tcPr>
            <w:tcW w:w="1574" w:type="dxa"/>
          </w:tcPr>
          <w:p w14:paraId="3B1F51DA" w14:textId="77777777" w:rsidR="00B51DB7" w:rsidRPr="00EE5BAF" w:rsidRDefault="00B51DB7"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Waarom</w:t>
            </w:r>
          </w:p>
        </w:tc>
        <w:tc>
          <w:tcPr>
            <w:tcW w:w="1955" w:type="dxa"/>
          </w:tcPr>
          <w:p w14:paraId="3B93E167" w14:textId="77777777" w:rsidR="00B51DB7" w:rsidRPr="00EE5BAF" w:rsidRDefault="00B51DB7"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Wat</w:t>
            </w:r>
          </w:p>
        </w:tc>
        <w:tc>
          <w:tcPr>
            <w:tcW w:w="2048" w:type="dxa"/>
          </w:tcPr>
          <w:p w14:paraId="333AF1A7" w14:textId="77777777" w:rsidR="00B51DB7" w:rsidRPr="00EE5BAF" w:rsidRDefault="00B51DB7"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Wie</w:t>
            </w:r>
          </w:p>
        </w:tc>
        <w:tc>
          <w:tcPr>
            <w:tcW w:w="1254" w:type="dxa"/>
          </w:tcPr>
          <w:p w14:paraId="77556736" w14:textId="77777777" w:rsidR="00B51DB7" w:rsidRPr="00EE5BAF" w:rsidRDefault="00B51DB7"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Wanneer</w:t>
            </w:r>
          </w:p>
        </w:tc>
        <w:tc>
          <w:tcPr>
            <w:tcW w:w="1994" w:type="dxa"/>
          </w:tcPr>
          <w:p w14:paraId="226570C4" w14:textId="77777777" w:rsidR="00B51DB7" w:rsidRPr="00EE5BAF" w:rsidRDefault="00B51DB7" w:rsidP="009D5B31">
            <w:pPr>
              <w:cnfStyle w:val="100000000000" w:firstRow="1" w:lastRow="0" w:firstColumn="0" w:lastColumn="0" w:oddVBand="0" w:evenVBand="0" w:oddHBand="0" w:evenHBand="0" w:firstRowFirstColumn="0" w:firstRowLastColumn="0" w:lastRowFirstColumn="0" w:lastRowLastColumn="0"/>
              <w:rPr>
                <w:rFonts w:eastAsia="Times New Roman"/>
                <w:b w:val="0"/>
                <w:sz w:val="24"/>
                <w:szCs w:val="24"/>
                <w:lang w:eastAsia="nl-NL"/>
              </w:rPr>
            </w:pPr>
            <w:r w:rsidRPr="00EE5BAF">
              <w:rPr>
                <w:rFonts w:eastAsia="Times New Roman"/>
                <w:b w:val="0"/>
                <w:sz w:val="24"/>
                <w:szCs w:val="24"/>
                <w:lang w:eastAsia="nl-NL"/>
              </w:rPr>
              <w:t>Effect / monitoring</w:t>
            </w:r>
          </w:p>
        </w:tc>
      </w:tr>
      <w:tr w:rsidR="00B51DB7" w:rsidRPr="00EE5BAF" w14:paraId="45F03F10" w14:textId="77777777" w:rsidTr="00B51DB7">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930" w:type="dxa"/>
          </w:tcPr>
          <w:p w14:paraId="2D875DDA" w14:textId="673D0B2F" w:rsidR="00B51DB7" w:rsidRPr="009124E2" w:rsidRDefault="00B51DB7" w:rsidP="009D5B31">
            <w:pPr>
              <w:rPr>
                <w:b w:val="0"/>
                <w:sz w:val="20"/>
                <w:szCs w:val="20"/>
              </w:rPr>
            </w:pPr>
            <w:r>
              <w:rPr>
                <w:rFonts w:eastAsia="Times New Roman"/>
                <w:b w:val="0"/>
                <w:sz w:val="20"/>
                <w:szCs w:val="20"/>
                <w:lang w:eastAsia="nl-NL"/>
              </w:rPr>
              <w:t>Van regiegroep naar gebiedscommissie</w:t>
            </w:r>
          </w:p>
        </w:tc>
        <w:tc>
          <w:tcPr>
            <w:tcW w:w="1574" w:type="dxa"/>
          </w:tcPr>
          <w:p w14:paraId="3D282C9E" w14:textId="38C6EF48" w:rsidR="00B51DB7" w:rsidRPr="0092479E" w:rsidRDefault="00B51DB7" w:rsidP="009D5B31">
            <w:pPr>
              <w:cnfStyle w:val="000000100000" w:firstRow="0" w:lastRow="0" w:firstColumn="0" w:lastColumn="0" w:oddVBand="0" w:evenVBand="0" w:oddHBand="1" w:evenHBand="0" w:firstRowFirstColumn="0" w:firstRowLastColumn="0" w:lastRowFirstColumn="0" w:lastRowLastColumn="0"/>
              <w:rPr>
                <w:rFonts w:asciiTheme="majorHAnsi" w:hAnsiTheme="majorHAnsi" w:cs="Tahoma"/>
                <w:color w:val="000001"/>
                <w:sz w:val="20"/>
                <w:szCs w:val="20"/>
              </w:rPr>
            </w:pPr>
            <w:r w:rsidRPr="0092479E">
              <w:rPr>
                <w:rFonts w:asciiTheme="majorHAnsi" w:eastAsia="Times New Roman" w:hAnsiTheme="majorHAnsi"/>
                <w:sz w:val="20"/>
                <w:szCs w:val="20"/>
                <w:lang w:eastAsia="nl-NL"/>
              </w:rPr>
              <w:t>De huidige regiegroep van bewoners welke de waardebonnen aanvragen beoordelen wordt versterkt. Doel is dat er meerdere bewoners initiatieven aangemoedigd en gestimuleerd worden.</w:t>
            </w:r>
          </w:p>
        </w:tc>
        <w:tc>
          <w:tcPr>
            <w:tcW w:w="1955" w:type="dxa"/>
          </w:tcPr>
          <w:p w14:paraId="7B3245E5" w14:textId="2E98FF4C" w:rsidR="00B51DB7" w:rsidRPr="0092479E" w:rsidRDefault="00B51DB7" w:rsidP="00B51D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92479E">
              <w:rPr>
                <w:rFonts w:asciiTheme="majorHAnsi" w:eastAsia="Times New Roman" w:hAnsiTheme="majorHAnsi"/>
                <w:sz w:val="20"/>
                <w:szCs w:val="20"/>
                <w:lang w:eastAsia="nl-NL"/>
              </w:rPr>
              <w:t>De gebiedscoördinator en enkele bewoners formeren het team.</w:t>
            </w:r>
          </w:p>
          <w:p w14:paraId="49447A9F" w14:textId="7E7C9615" w:rsidR="00B51DB7" w:rsidRPr="009124E2" w:rsidRDefault="00B51DB7" w:rsidP="00B51DB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2479E">
              <w:rPr>
                <w:rFonts w:asciiTheme="majorHAnsi" w:eastAsia="Times New Roman" w:hAnsiTheme="majorHAnsi"/>
                <w:sz w:val="20"/>
                <w:szCs w:val="20"/>
                <w:lang w:eastAsia="nl-NL"/>
              </w:rPr>
              <w:t>Daarbij is o.a. de verbinder van WIJEindhoven belangrijk om initiatieven aan te jagen.</w:t>
            </w:r>
          </w:p>
        </w:tc>
        <w:tc>
          <w:tcPr>
            <w:tcW w:w="2048" w:type="dxa"/>
          </w:tcPr>
          <w:p w14:paraId="6320FBB4" w14:textId="709F6425" w:rsidR="00B51DB7" w:rsidRPr="009124E2" w:rsidRDefault="00B51DB7" w:rsidP="009D5B31">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Bewoners en gebiedscoördinator</w:t>
            </w:r>
          </w:p>
        </w:tc>
        <w:tc>
          <w:tcPr>
            <w:tcW w:w="1254" w:type="dxa"/>
          </w:tcPr>
          <w:p w14:paraId="03650F59" w14:textId="6E144413" w:rsidR="00B51DB7" w:rsidRPr="009124E2" w:rsidRDefault="00B51DB7" w:rsidP="009D5B31">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124E2">
              <w:rPr>
                <w:rFonts w:asciiTheme="majorHAnsi" w:hAnsiTheme="majorHAnsi"/>
                <w:sz w:val="20"/>
                <w:szCs w:val="20"/>
              </w:rPr>
              <w:t>202</w:t>
            </w:r>
            <w:r>
              <w:rPr>
                <w:rFonts w:asciiTheme="majorHAnsi" w:hAnsiTheme="majorHAnsi"/>
                <w:sz w:val="20"/>
                <w:szCs w:val="20"/>
              </w:rPr>
              <w:t>1 en verder</w:t>
            </w:r>
          </w:p>
        </w:tc>
        <w:tc>
          <w:tcPr>
            <w:tcW w:w="1994" w:type="dxa"/>
          </w:tcPr>
          <w:p w14:paraId="570A6C79" w14:textId="79795B92" w:rsidR="00B51DB7" w:rsidRPr="0092479E" w:rsidRDefault="00B51DB7" w:rsidP="009D5B3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0"/>
                <w:szCs w:val="20"/>
                <w:lang w:eastAsia="nl-NL"/>
              </w:rPr>
            </w:pPr>
            <w:r w:rsidRPr="0092479E">
              <w:rPr>
                <w:rFonts w:asciiTheme="majorHAnsi" w:eastAsia="Times New Roman" w:hAnsiTheme="majorHAnsi"/>
                <w:sz w:val="20"/>
                <w:szCs w:val="20"/>
                <w:lang w:eastAsia="nl-NL"/>
              </w:rPr>
              <w:t>Nieuwe initiatieven worden ontplooid en beoordeeld, welke nauwer aansluiten bij de thema’s van het buurtcontract.</w:t>
            </w:r>
          </w:p>
        </w:tc>
      </w:tr>
      <w:tr w:rsidR="00B51DB7" w:rsidRPr="00EE5BAF" w14:paraId="3E198AE2" w14:textId="77777777" w:rsidTr="00B51DB7">
        <w:trPr>
          <w:cnfStyle w:val="000000010000" w:firstRow="0" w:lastRow="0" w:firstColumn="0" w:lastColumn="0" w:oddVBand="0" w:evenVBand="0" w:oddHBand="0" w:evenHBand="1" w:firstRowFirstColumn="0" w:firstRowLastColumn="0" w:lastRowFirstColumn="0" w:lastRowLastColumn="0"/>
          <w:trHeight w:val="2522"/>
        </w:trPr>
        <w:tc>
          <w:tcPr>
            <w:cnfStyle w:val="001000000000" w:firstRow="0" w:lastRow="0" w:firstColumn="1" w:lastColumn="0" w:oddVBand="0" w:evenVBand="0" w:oddHBand="0" w:evenHBand="0" w:firstRowFirstColumn="0" w:firstRowLastColumn="0" w:lastRowFirstColumn="0" w:lastRowLastColumn="0"/>
            <w:tcW w:w="1930" w:type="dxa"/>
          </w:tcPr>
          <w:p w14:paraId="2CB0323D" w14:textId="77777777" w:rsidR="00B51DB7" w:rsidRPr="00F76070" w:rsidRDefault="00B51DB7" w:rsidP="009D5B31">
            <w:pPr>
              <w:rPr>
                <w:rFonts w:eastAsia="Times New Roman"/>
                <w:b w:val="0"/>
                <w:sz w:val="20"/>
                <w:szCs w:val="20"/>
                <w:lang w:eastAsia="nl-NL"/>
              </w:rPr>
            </w:pPr>
            <w:r w:rsidRPr="00F76070">
              <w:rPr>
                <w:rFonts w:eastAsia="Times New Roman"/>
                <w:b w:val="0"/>
                <w:sz w:val="20"/>
                <w:szCs w:val="20"/>
                <w:lang w:eastAsia="nl-NL"/>
              </w:rPr>
              <w:lastRenderedPageBreak/>
              <w:t>Buurt in bloei</w:t>
            </w:r>
          </w:p>
        </w:tc>
        <w:tc>
          <w:tcPr>
            <w:tcW w:w="1574" w:type="dxa"/>
          </w:tcPr>
          <w:p w14:paraId="22C0C539" w14:textId="77777777" w:rsidR="0092479E" w:rsidRPr="0092479E" w:rsidRDefault="0092479E" w:rsidP="0092479E">
            <w:pPr>
              <w:pStyle w:val="Normaalweb"/>
              <w:spacing w:line="25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92479E">
              <w:rPr>
                <w:rFonts w:asciiTheme="majorHAnsi" w:hAnsiTheme="majorHAnsi" w:cs="Times New Roman"/>
                <w:sz w:val="20"/>
                <w:szCs w:val="20"/>
                <w:lang w:eastAsia="en-US"/>
              </w:rPr>
              <w:t>Versterken sociale netwerken, participatie </w:t>
            </w:r>
          </w:p>
          <w:p w14:paraId="7E841770" w14:textId="7A406FD7" w:rsidR="00B51DB7" w:rsidRPr="00F76070" w:rsidRDefault="00B51DB7" w:rsidP="009D5B31">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F76070">
              <w:rPr>
                <w:rFonts w:asciiTheme="majorHAnsi" w:eastAsia="Times New Roman" w:hAnsiTheme="majorHAnsi"/>
                <w:sz w:val="20"/>
                <w:szCs w:val="20"/>
                <w:lang w:eastAsia="nl-NL"/>
              </w:rPr>
              <w:t xml:space="preserve"> </w:t>
            </w:r>
          </w:p>
        </w:tc>
        <w:tc>
          <w:tcPr>
            <w:tcW w:w="1955" w:type="dxa"/>
          </w:tcPr>
          <w:p w14:paraId="3EBA9F45" w14:textId="77777777" w:rsidR="0092479E" w:rsidRPr="0092479E" w:rsidRDefault="0092479E" w:rsidP="0092479E">
            <w:pPr>
              <w:pStyle w:val="Normaalweb"/>
              <w:spacing w:line="25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92479E">
              <w:rPr>
                <w:rFonts w:asciiTheme="majorHAnsi" w:hAnsiTheme="majorHAnsi" w:cs="Times New Roman"/>
                <w:sz w:val="20"/>
                <w:szCs w:val="20"/>
                <w:lang w:eastAsia="en-US"/>
              </w:rPr>
              <w:t>Binnen de aanpak Buurt in Bloei gaan de bewoners op zoek naar hun talenten. Waar ben je goed in en waar word je blij van? Vanuit daar worden verbindingen gelegd in de buurt, gezocht naar vrijwilligerswerk of activiteiten om aan deel te nemen. We gaan talentenscans afnemen bij bewoners, zowel met een participatie-wetuitkering, maar ook bij bewoners zonder uitkering. </w:t>
            </w:r>
          </w:p>
          <w:p w14:paraId="2C841641" w14:textId="1CC0294E" w:rsidR="00B51DB7" w:rsidRPr="0042469A" w:rsidRDefault="00B51DB7" w:rsidP="009D5B31">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p>
        </w:tc>
        <w:tc>
          <w:tcPr>
            <w:tcW w:w="2048" w:type="dxa"/>
          </w:tcPr>
          <w:p w14:paraId="62568B1C" w14:textId="77777777" w:rsidR="00B51DB7" w:rsidRPr="00F76070" w:rsidRDefault="00B51DB7" w:rsidP="009D5B3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sidRPr="00F76070">
              <w:rPr>
                <w:rFonts w:asciiTheme="majorHAnsi" w:eastAsia="Times New Roman" w:hAnsiTheme="majorHAnsi"/>
                <w:sz w:val="20"/>
                <w:szCs w:val="20"/>
                <w:lang w:eastAsia="nl-NL"/>
              </w:rPr>
              <w:t>WIJeindhoven</w:t>
            </w:r>
          </w:p>
        </w:tc>
        <w:tc>
          <w:tcPr>
            <w:tcW w:w="1254" w:type="dxa"/>
          </w:tcPr>
          <w:p w14:paraId="2D23A6A9" w14:textId="0B418F7D" w:rsidR="00B51DB7" w:rsidRPr="00F76070" w:rsidRDefault="0092479E" w:rsidP="009D5B3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0"/>
                <w:szCs w:val="20"/>
                <w:lang w:eastAsia="nl-NL"/>
              </w:rPr>
            </w:pPr>
            <w:r>
              <w:rPr>
                <w:rFonts w:asciiTheme="majorHAnsi" w:eastAsia="Times New Roman" w:hAnsiTheme="majorHAnsi"/>
                <w:sz w:val="20"/>
                <w:szCs w:val="20"/>
                <w:lang w:eastAsia="nl-NL"/>
              </w:rPr>
              <w:t>2021</w:t>
            </w:r>
          </w:p>
        </w:tc>
        <w:tc>
          <w:tcPr>
            <w:tcW w:w="1994" w:type="dxa"/>
          </w:tcPr>
          <w:p w14:paraId="21707451" w14:textId="77777777" w:rsidR="0092479E" w:rsidRPr="0092479E" w:rsidRDefault="0092479E" w:rsidP="0092479E">
            <w:pPr>
              <w:pStyle w:val="Normaalweb"/>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92479E">
              <w:rPr>
                <w:rFonts w:asciiTheme="majorHAnsi" w:hAnsiTheme="majorHAnsi" w:cs="Times New Roman"/>
                <w:sz w:val="20"/>
                <w:szCs w:val="20"/>
              </w:rPr>
              <w:t>Versterken sociale netwerken, participatie </w:t>
            </w:r>
          </w:p>
          <w:p w14:paraId="4BBD740A" w14:textId="0D0B7DE0" w:rsidR="00B51DB7" w:rsidRPr="00EE5BAF" w:rsidRDefault="00B51DB7" w:rsidP="009D5B31">
            <w:p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sz w:val="24"/>
                <w:szCs w:val="24"/>
                <w:lang w:eastAsia="nl-NL"/>
              </w:rPr>
            </w:pPr>
            <w:r>
              <w:rPr>
                <w:rFonts w:asciiTheme="majorHAnsi" w:eastAsia="Times New Roman" w:hAnsiTheme="majorHAnsi"/>
                <w:sz w:val="24"/>
                <w:szCs w:val="24"/>
                <w:lang w:eastAsia="nl-NL"/>
              </w:rPr>
              <w:t xml:space="preserve"> </w:t>
            </w:r>
          </w:p>
        </w:tc>
      </w:tr>
    </w:tbl>
    <w:p w14:paraId="3F340BBA" w14:textId="77777777" w:rsidR="00B51DB7" w:rsidRPr="00B51DB7" w:rsidRDefault="00B51DB7" w:rsidP="00B51DB7">
      <w:pPr>
        <w:rPr>
          <w:rFonts w:asciiTheme="minorHAnsi" w:hAnsiTheme="minorHAnsi" w:cstheme="minorHAnsi"/>
          <w:i/>
          <w:iCs/>
          <w:sz w:val="22"/>
          <w:szCs w:val="22"/>
        </w:rPr>
      </w:pPr>
    </w:p>
    <w:p w14:paraId="23CD0317" w14:textId="77777777" w:rsidR="00A15F2F" w:rsidRPr="00A15F2F" w:rsidRDefault="00A15F2F" w:rsidP="00A15F2F">
      <w:pPr>
        <w:rPr>
          <w:rFonts w:asciiTheme="minorHAnsi" w:hAnsiTheme="minorHAnsi" w:cstheme="minorHAnsi"/>
          <w:i/>
          <w:iCs/>
          <w:sz w:val="22"/>
          <w:szCs w:val="22"/>
        </w:rPr>
      </w:pPr>
    </w:p>
    <w:sectPr w:rsidR="00A15F2F" w:rsidRPr="00A15F2F" w:rsidSect="00EF2F61">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04E0E" w14:textId="77777777" w:rsidR="00AD2C8A" w:rsidRDefault="00AD2C8A" w:rsidP="00B51DB7">
      <w:pPr>
        <w:spacing w:line="240" w:lineRule="auto"/>
      </w:pPr>
      <w:r>
        <w:separator/>
      </w:r>
    </w:p>
  </w:endnote>
  <w:endnote w:type="continuationSeparator" w:id="0">
    <w:p w14:paraId="2BC1AD6B" w14:textId="77777777" w:rsidR="00AD2C8A" w:rsidRDefault="00AD2C8A" w:rsidP="00B51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D4F56" w14:textId="77777777" w:rsidR="00B51DB7" w:rsidRDefault="00B51D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83247" w14:textId="77777777" w:rsidR="00B51DB7" w:rsidRDefault="00B51D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5796" w14:textId="77777777" w:rsidR="00B51DB7" w:rsidRDefault="00B51D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AF4AE" w14:textId="77777777" w:rsidR="00AD2C8A" w:rsidRDefault="00AD2C8A" w:rsidP="00B51DB7">
      <w:pPr>
        <w:spacing w:line="240" w:lineRule="auto"/>
      </w:pPr>
      <w:r>
        <w:separator/>
      </w:r>
    </w:p>
  </w:footnote>
  <w:footnote w:type="continuationSeparator" w:id="0">
    <w:p w14:paraId="6D3F8F82" w14:textId="77777777" w:rsidR="00AD2C8A" w:rsidRDefault="00AD2C8A" w:rsidP="00B51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28B64" w14:textId="77777777" w:rsidR="00B51DB7" w:rsidRDefault="00B51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5A44" w14:textId="404E77E6" w:rsidR="00B51DB7" w:rsidRDefault="00B51D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44726" w14:textId="77777777" w:rsidR="00B51DB7" w:rsidRDefault="00B51D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26203"/>
    <w:multiLevelType w:val="hybridMultilevel"/>
    <w:tmpl w:val="8D22E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C67AFE"/>
    <w:multiLevelType w:val="multilevel"/>
    <w:tmpl w:val="C14AB8FA"/>
    <w:numStyleLink w:val="Stijl1"/>
  </w:abstractNum>
  <w:abstractNum w:abstractNumId="3" w15:restartNumberingAfterBreak="0">
    <w:nsid w:val="07877B04"/>
    <w:multiLevelType w:val="hybridMultilevel"/>
    <w:tmpl w:val="BD9CBDEE"/>
    <w:lvl w:ilvl="0" w:tplc="3E28E992">
      <w:start w:val="1"/>
      <w:numFmt w:val="bullet"/>
      <w:lvlText w:val="•"/>
      <w:lvlJc w:val="left"/>
      <w:pPr>
        <w:ind w:left="720" w:hanging="360"/>
      </w:pPr>
      <w:rPr>
        <w:rFonts w:ascii="Arial" w:hAnsi="Arial" w:hint="default"/>
        <w:b w:val="0"/>
        <w:i w:val="0"/>
        <w:spacing w:val="0"/>
        <w:w w:val="100"/>
        <w:position w:val="0"/>
        <w:sz w:val="20"/>
      </w:rPr>
    </w:lvl>
    <w:lvl w:ilvl="1" w:tplc="463AAAAA">
      <w:start w:val="1"/>
      <w:numFmt w:val="decimal"/>
      <w:lvlText w:val="%2"/>
      <w:lvlJc w:val="left"/>
      <w:pPr>
        <w:ind w:left="1440" w:hanging="360"/>
      </w:pPr>
      <w:rPr>
        <w:rFonts w:ascii="Arial" w:hAnsi="Arial" w:hint="default"/>
        <w:b w:val="0"/>
        <w:i w:val="0"/>
        <w:spacing w:val="0"/>
        <w:w w:val="100"/>
        <w:position w:val="0"/>
        <w:sz w:val="20"/>
        <w14:cntxtAlts w14: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AE633B"/>
    <w:multiLevelType w:val="multilevel"/>
    <w:tmpl w:val="C14AB8FA"/>
    <w:numStyleLink w:val="Stijl1"/>
  </w:abstractNum>
  <w:abstractNum w:abstractNumId="5" w15:restartNumberingAfterBreak="0">
    <w:nsid w:val="1F3F6CB0"/>
    <w:multiLevelType w:val="hybridMultilevel"/>
    <w:tmpl w:val="92589DD8"/>
    <w:lvl w:ilvl="0" w:tplc="8A9C2B6E">
      <w:start w:val="1"/>
      <w:numFmt w:val="decimal"/>
      <w:lvlText w:val="%1"/>
      <w:lvlJc w:val="left"/>
      <w:pPr>
        <w:ind w:left="360" w:hanging="360"/>
      </w:pPr>
      <w:rPr>
        <w:rFonts w:ascii="Arial" w:hAnsi="Arial" w:hint="default"/>
        <w:b w:val="0"/>
        <w:i w:val="0"/>
        <w:spacing w:val="0"/>
        <w:w w:val="100"/>
        <w:position w:val="0"/>
        <w:sz w:val="20"/>
        <w14:cntxtAlts w14:val="0"/>
      </w:rPr>
    </w:lvl>
    <w:lvl w:ilvl="1" w:tplc="9228906C" w:tentative="1">
      <w:start w:val="1"/>
      <w:numFmt w:val="bullet"/>
      <w:lvlText w:val="o"/>
      <w:lvlJc w:val="left"/>
      <w:pPr>
        <w:ind w:left="1080" w:hanging="360"/>
      </w:pPr>
      <w:rPr>
        <w:rFonts w:ascii="Courier New" w:hAnsi="Courier New" w:cs="Courier New" w:hint="default"/>
      </w:rPr>
    </w:lvl>
    <w:lvl w:ilvl="2" w:tplc="2AB4B6BC" w:tentative="1">
      <w:start w:val="1"/>
      <w:numFmt w:val="bullet"/>
      <w:lvlText w:val=""/>
      <w:lvlJc w:val="left"/>
      <w:pPr>
        <w:ind w:left="1800" w:hanging="360"/>
      </w:pPr>
      <w:rPr>
        <w:rFonts w:ascii="Wingdings" w:hAnsi="Wingdings" w:hint="default"/>
      </w:rPr>
    </w:lvl>
    <w:lvl w:ilvl="3" w:tplc="C78CF9D4" w:tentative="1">
      <w:start w:val="1"/>
      <w:numFmt w:val="bullet"/>
      <w:lvlText w:val=""/>
      <w:lvlJc w:val="left"/>
      <w:pPr>
        <w:ind w:left="2520" w:hanging="360"/>
      </w:pPr>
      <w:rPr>
        <w:rFonts w:ascii="Symbol" w:hAnsi="Symbol" w:hint="default"/>
      </w:rPr>
    </w:lvl>
    <w:lvl w:ilvl="4" w:tplc="DAE6587E" w:tentative="1">
      <w:start w:val="1"/>
      <w:numFmt w:val="bullet"/>
      <w:lvlText w:val="o"/>
      <w:lvlJc w:val="left"/>
      <w:pPr>
        <w:ind w:left="3240" w:hanging="360"/>
      </w:pPr>
      <w:rPr>
        <w:rFonts w:ascii="Courier New" w:hAnsi="Courier New" w:cs="Courier New" w:hint="default"/>
      </w:rPr>
    </w:lvl>
    <w:lvl w:ilvl="5" w:tplc="5BE49130" w:tentative="1">
      <w:start w:val="1"/>
      <w:numFmt w:val="bullet"/>
      <w:lvlText w:val=""/>
      <w:lvlJc w:val="left"/>
      <w:pPr>
        <w:ind w:left="3960" w:hanging="360"/>
      </w:pPr>
      <w:rPr>
        <w:rFonts w:ascii="Wingdings" w:hAnsi="Wingdings" w:hint="default"/>
      </w:rPr>
    </w:lvl>
    <w:lvl w:ilvl="6" w:tplc="5BE60EC8" w:tentative="1">
      <w:start w:val="1"/>
      <w:numFmt w:val="bullet"/>
      <w:lvlText w:val=""/>
      <w:lvlJc w:val="left"/>
      <w:pPr>
        <w:ind w:left="4680" w:hanging="360"/>
      </w:pPr>
      <w:rPr>
        <w:rFonts w:ascii="Symbol" w:hAnsi="Symbol" w:hint="default"/>
      </w:rPr>
    </w:lvl>
    <w:lvl w:ilvl="7" w:tplc="59CA11D8" w:tentative="1">
      <w:start w:val="1"/>
      <w:numFmt w:val="bullet"/>
      <w:lvlText w:val="o"/>
      <w:lvlJc w:val="left"/>
      <w:pPr>
        <w:ind w:left="5400" w:hanging="360"/>
      </w:pPr>
      <w:rPr>
        <w:rFonts w:ascii="Courier New" w:hAnsi="Courier New" w:cs="Courier New" w:hint="default"/>
      </w:rPr>
    </w:lvl>
    <w:lvl w:ilvl="8" w:tplc="D5C0D820" w:tentative="1">
      <w:start w:val="1"/>
      <w:numFmt w:val="bullet"/>
      <w:lvlText w:val=""/>
      <w:lvlJc w:val="left"/>
      <w:pPr>
        <w:ind w:left="6120" w:hanging="360"/>
      </w:pPr>
      <w:rPr>
        <w:rFonts w:ascii="Wingdings" w:hAnsi="Wingdings" w:hint="default"/>
      </w:rPr>
    </w:lvl>
  </w:abstractNum>
  <w:abstractNum w:abstractNumId="6" w15:restartNumberingAfterBreak="0">
    <w:nsid w:val="2749435A"/>
    <w:multiLevelType w:val="hybridMultilevel"/>
    <w:tmpl w:val="8DDA6EC6"/>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B66E64"/>
    <w:multiLevelType w:val="hybridMultilevel"/>
    <w:tmpl w:val="14EE4EA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185D20"/>
    <w:multiLevelType w:val="multilevel"/>
    <w:tmpl w:val="C14AB8FA"/>
    <w:numStyleLink w:val="Stijl1"/>
  </w:abstractNum>
  <w:abstractNum w:abstractNumId="9" w15:restartNumberingAfterBreak="0">
    <w:nsid w:val="48A35C6B"/>
    <w:multiLevelType w:val="hybridMultilevel"/>
    <w:tmpl w:val="5AA62240"/>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25635F"/>
    <w:multiLevelType w:val="multilevel"/>
    <w:tmpl w:val="CCE4DDC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1.%2."/>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D17F94"/>
    <w:multiLevelType w:val="hybridMultilevel"/>
    <w:tmpl w:val="2524542A"/>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967F67"/>
    <w:multiLevelType w:val="hybridMultilevel"/>
    <w:tmpl w:val="E548AFDA"/>
    <w:lvl w:ilvl="0" w:tplc="463AAAAA">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F22EAE"/>
    <w:multiLevelType w:val="hybridMultilevel"/>
    <w:tmpl w:val="70BC71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514305"/>
    <w:multiLevelType w:val="hybridMultilevel"/>
    <w:tmpl w:val="5A166274"/>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807BC3"/>
    <w:multiLevelType w:val="multilevel"/>
    <w:tmpl w:val="6F82355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4F50F8"/>
    <w:multiLevelType w:val="hybridMultilevel"/>
    <w:tmpl w:val="62389AE0"/>
    <w:lvl w:ilvl="0" w:tplc="AC6E6822">
      <w:start w:val="1"/>
      <w:numFmt w:val="bullet"/>
      <w:lvlText w:val="•"/>
      <w:lvlJc w:val="left"/>
      <w:pPr>
        <w:tabs>
          <w:tab w:val="num" w:pos="284"/>
        </w:tabs>
        <w:ind w:left="284" w:hanging="284"/>
      </w:pPr>
      <w:rPr>
        <w:rFonts w:ascii="Arial" w:hAnsi="Arial" w:hint="default"/>
        <w:b w:val="0"/>
        <w:i w:val="0"/>
        <w:spacing w:val="0"/>
        <w:w w:val="100"/>
        <w:position w:val="0"/>
        <w:sz w:val="20"/>
      </w:rPr>
    </w:lvl>
    <w:lvl w:ilvl="1" w:tplc="3E28E992">
      <w:start w:val="1"/>
      <w:numFmt w:val="bullet"/>
      <w:lvlText w:val="•"/>
      <w:lvlJc w:val="left"/>
      <w:pPr>
        <w:ind w:left="1080" w:hanging="360"/>
      </w:pPr>
      <w:rPr>
        <w:rFonts w:ascii="Arial" w:hAnsi="Arial" w:hint="default"/>
        <w:b w:val="0"/>
        <w:i w:val="0"/>
        <w:spacing w:val="0"/>
        <w:w w:val="100"/>
        <w:position w:val="0"/>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3"/>
  </w:num>
  <w:num w:numId="4">
    <w:abstractNumId w:val="0"/>
  </w:num>
  <w:num w:numId="5">
    <w:abstractNumId w:val="2"/>
  </w:num>
  <w:num w:numId="6">
    <w:abstractNumId w:val="4"/>
  </w:num>
  <w:num w:numId="7">
    <w:abstractNumId w:val="14"/>
  </w:num>
  <w:num w:numId="8">
    <w:abstractNumId w:val="11"/>
  </w:num>
  <w:num w:numId="9">
    <w:abstractNumId w:val="8"/>
  </w:num>
  <w:num w:numId="10">
    <w:abstractNumId w:val="16"/>
  </w:num>
  <w:num w:numId="11">
    <w:abstractNumId w:val="15"/>
  </w:num>
  <w:num w:numId="12">
    <w:abstractNumId w:val="6"/>
  </w:num>
  <w:num w:numId="13">
    <w:abstractNumId w:val="9"/>
  </w:num>
  <w:num w:numId="14">
    <w:abstractNumId w:val="10"/>
  </w:num>
  <w:num w:numId="15">
    <w:abstractNumId w:val="1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4"/>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BD"/>
    <w:rsid w:val="00026BE3"/>
    <w:rsid w:val="00045A37"/>
    <w:rsid w:val="00081698"/>
    <w:rsid w:val="00093EAC"/>
    <w:rsid w:val="00094F73"/>
    <w:rsid w:val="000A2102"/>
    <w:rsid w:val="000C349B"/>
    <w:rsid w:val="000D13A2"/>
    <w:rsid w:val="00104175"/>
    <w:rsid w:val="00110B3C"/>
    <w:rsid w:val="00111261"/>
    <w:rsid w:val="0012324C"/>
    <w:rsid w:val="001243D3"/>
    <w:rsid w:val="00177B42"/>
    <w:rsid w:val="001A59D0"/>
    <w:rsid w:val="001A61E7"/>
    <w:rsid w:val="001C03FE"/>
    <w:rsid w:val="001C64C5"/>
    <w:rsid w:val="001D7B22"/>
    <w:rsid w:val="001F24B5"/>
    <w:rsid w:val="0020639B"/>
    <w:rsid w:val="002C3EED"/>
    <w:rsid w:val="002C6574"/>
    <w:rsid w:val="002E7B6A"/>
    <w:rsid w:val="002F5FF6"/>
    <w:rsid w:val="00310DF6"/>
    <w:rsid w:val="003276F2"/>
    <w:rsid w:val="00331FF4"/>
    <w:rsid w:val="003360CA"/>
    <w:rsid w:val="00352016"/>
    <w:rsid w:val="003A17E1"/>
    <w:rsid w:val="0040056D"/>
    <w:rsid w:val="004243E3"/>
    <w:rsid w:val="00440993"/>
    <w:rsid w:val="0045039A"/>
    <w:rsid w:val="0045761D"/>
    <w:rsid w:val="004C6225"/>
    <w:rsid w:val="004C649E"/>
    <w:rsid w:val="004D6E14"/>
    <w:rsid w:val="00526457"/>
    <w:rsid w:val="005358E3"/>
    <w:rsid w:val="005533E0"/>
    <w:rsid w:val="00561C71"/>
    <w:rsid w:val="00570330"/>
    <w:rsid w:val="0059260F"/>
    <w:rsid w:val="00597070"/>
    <w:rsid w:val="005A48EE"/>
    <w:rsid w:val="005A7E83"/>
    <w:rsid w:val="005C56D9"/>
    <w:rsid w:val="00646FA3"/>
    <w:rsid w:val="00650F7D"/>
    <w:rsid w:val="00674676"/>
    <w:rsid w:val="00693C9B"/>
    <w:rsid w:val="006A0F06"/>
    <w:rsid w:val="006A1046"/>
    <w:rsid w:val="006B197D"/>
    <w:rsid w:val="006F46CF"/>
    <w:rsid w:val="007167CD"/>
    <w:rsid w:val="00717565"/>
    <w:rsid w:val="007212F4"/>
    <w:rsid w:val="00742B8D"/>
    <w:rsid w:val="0074573F"/>
    <w:rsid w:val="007576BC"/>
    <w:rsid w:val="007760CA"/>
    <w:rsid w:val="007A3060"/>
    <w:rsid w:val="007A53CB"/>
    <w:rsid w:val="00803FC4"/>
    <w:rsid w:val="00821A92"/>
    <w:rsid w:val="00824AA5"/>
    <w:rsid w:val="00832DD8"/>
    <w:rsid w:val="00854E31"/>
    <w:rsid w:val="00857C60"/>
    <w:rsid w:val="00880FAF"/>
    <w:rsid w:val="008A0338"/>
    <w:rsid w:val="008A5428"/>
    <w:rsid w:val="008C7B0B"/>
    <w:rsid w:val="00911251"/>
    <w:rsid w:val="009122F9"/>
    <w:rsid w:val="0092479E"/>
    <w:rsid w:val="00947CF5"/>
    <w:rsid w:val="00954B5A"/>
    <w:rsid w:val="009716AE"/>
    <w:rsid w:val="00985BF3"/>
    <w:rsid w:val="00987FA1"/>
    <w:rsid w:val="0099044E"/>
    <w:rsid w:val="00997D73"/>
    <w:rsid w:val="00A154F9"/>
    <w:rsid w:val="00A15F2F"/>
    <w:rsid w:val="00A25E60"/>
    <w:rsid w:val="00A3005D"/>
    <w:rsid w:val="00A306BD"/>
    <w:rsid w:val="00A33EC8"/>
    <w:rsid w:val="00A6200B"/>
    <w:rsid w:val="00A64BD1"/>
    <w:rsid w:val="00A87301"/>
    <w:rsid w:val="00A96DA7"/>
    <w:rsid w:val="00AB341C"/>
    <w:rsid w:val="00AD2C8A"/>
    <w:rsid w:val="00AF28CF"/>
    <w:rsid w:val="00B041DD"/>
    <w:rsid w:val="00B14269"/>
    <w:rsid w:val="00B24DDA"/>
    <w:rsid w:val="00B439B4"/>
    <w:rsid w:val="00B4727D"/>
    <w:rsid w:val="00B51DB7"/>
    <w:rsid w:val="00B538F5"/>
    <w:rsid w:val="00B6294F"/>
    <w:rsid w:val="00B672DE"/>
    <w:rsid w:val="00B82D95"/>
    <w:rsid w:val="00B9098E"/>
    <w:rsid w:val="00B95657"/>
    <w:rsid w:val="00B95BF3"/>
    <w:rsid w:val="00BF09EB"/>
    <w:rsid w:val="00BF345B"/>
    <w:rsid w:val="00C762B4"/>
    <w:rsid w:val="00C825B7"/>
    <w:rsid w:val="00CB362B"/>
    <w:rsid w:val="00CB3761"/>
    <w:rsid w:val="00CC6157"/>
    <w:rsid w:val="00CD2C37"/>
    <w:rsid w:val="00CD344D"/>
    <w:rsid w:val="00CE446F"/>
    <w:rsid w:val="00D0688E"/>
    <w:rsid w:val="00D55EA2"/>
    <w:rsid w:val="00D72EF0"/>
    <w:rsid w:val="00DA5B73"/>
    <w:rsid w:val="00DD3E11"/>
    <w:rsid w:val="00DF14AF"/>
    <w:rsid w:val="00E20DC7"/>
    <w:rsid w:val="00E4382F"/>
    <w:rsid w:val="00E8121E"/>
    <w:rsid w:val="00E823DA"/>
    <w:rsid w:val="00E96215"/>
    <w:rsid w:val="00E974E8"/>
    <w:rsid w:val="00EA3CE3"/>
    <w:rsid w:val="00ED1594"/>
    <w:rsid w:val="00EE33DD"/>
    <w:rsid w:val="00EF2F61"/>
    <w:rsid w:val="00F52EE8"/>
    <w:rsid w:val="00F602D0"/>
    <w:rsid w:val="00F61628"/>
    <w:rsid w:val="00F65842"/>
    <w:rsid w:val="00F77F3D"/>
    <w:rsid w:val="00F8657F"/>
    <w:rsid w:val="00FA162E"/>
    <w:rsid w:val="00FF4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C4388"/>
  <w15:chartTrackingRefBased/>
  <w15:docId w15:val="{FB94E5DB-EF32-453F-BD2A-1AE86B87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46F"/>
    <w:rPr>
      <w:sz w:val="18"/>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customStyle="1" w:styleId="Kop1Char">
    <w:name w:val="Kop 1 Char"/>
    <w:basedOn w:val="Standaardalinea-lettertype"/>
    <w:link w:val="Kop1"/>
    <w:uiPriority w:val="9"/>
    <w:rsid w:val="000A2102"/>
    <w:rPr>
      <w:rFonts w:eastAsiaTheme="majorEastAsia" w:cstheme="majorBidi"/>
      <w:b/>
      <w:bCs/>
      <w:sz w:val="25"/>
      <w:szCs w:val="28"/>
    </w:rPr>
  </w:style>
  <w:style w:type="character" w:customStyle="1" w:styleId="Kop2Char">
    <w:name w:val="Kop 2 Char"/>
    <w:basedOn w:val="Standaardalinea-lettertype"/>
    <w:link w:val="Kop2"/>
    <w:uiPriority w:val="9"/>
    <w:rsid w:val="000A2102"/>
    <w:rPr>
      <w:rFonts w:eastAsiaTheme="majorEastAsia" w:cstheme="majorBidi"/>
      <w:bCs/>
      <w:sz w:val="24"/>
      <w:szCs w:val="26"/>
    </w:rPr>
  </w:style>
  <w:style w:type="character" w:customStyle="1" w:styleId="Kop3Char">
    <w:name w:val="Kop 3 Char"/>
    <w:basedOn w:val="Standaardalinea-lettertype"/>
    <w:link w:val="Kop3"/>
    <w:uiPriority w:val="9"/>
    <w:rsid w:val="000A2102"/>
    <w:rPr>
      <w:rFonts w:eastAsiaTheme="majorEastAsia" w:cstheme="majorBidi"/>
      <w:b/>
      <w:bCs/>
      <w:sz w:val="18"/>
    </w:rPr>
  </w:style>
  <w:style w:type="character" w:customStyle="1" w:styleId="Kop4Char">
    <w:name w:val="Kop 4 Char"/>
    <w:basedOn w:val="Standaardalinea-lettertype"/>
    <w:link w:val="Kop4"/>
    <w:uiPriority w:val="9"/>
    <w:rsid w:val="00B6294F"/>
    <w:rPr>
      <w:rFonts w:eastAsiaTheme="majorEastAsia" w:cstheme="majorBidi"/>
      <w:b/>
      <w:bCs/>
      <w:iCs/>
      <w:sz w:val="18"/>
    </w:rPr>
  </w:style>
  <w:style w:type="character" w:customStyle="1" w:styleId="Kop5Char">
    <w:name w:val="Kop 5 Char"/>
    <w:basedOn w:val="Standaardalinea-lettertype"/>
    <w:link w:val="Kop5"/>
    <w:uiPriority w:val="9"/>
    <w:rsid w:val="00B6294F"/>
    <w:rPr>
      <w:rFonts w:eastAsiaTheme="majorEastAsia" w:cstheme="majorBidi"/>
      <w:sz w:val="18"/>
    </w:rPr>
  </w:style>
  <w:style w:type="character" w:customStyle="1" w:styleId="Kop6Char">
    <w:name w:val="Kop 6 Char"/>
    <w:basedOn w:val="Standaardalinea-lettertype"/>
    <w:link w:val="Kop6"/>
    <w:uiPriority w:val="9"/>
    <w:rsid w:val="00B6294F"/>
    <w:rPr>
      <w:rFonts w:eastAsiaTheme="majorEastAsia" w:cstheme="majorBidi"/>
      <w:iCs/>
      <w:sz w:val="18"/>
    </w:rPr>
  </w:style>
  <w:style w:type="character" w:customStyle="1" w:styleId="Kop7Char">
    <w:name w:val="Kop 7 Char"/>
    <w:basedOn w:val="Standaardalinea-lettertype"/>
    <w:link w:val="Kop7"/>
    <w:uiPriority w:val="9"/>
    <w:rsid w:val="00B6294F"/>
    <w:rPr>
      <w:rFonts w:asciiTheme="majorHAnsi" w:eastAsiaTheme="majorEastAsia" w:hAnsiTheme="majorHAnsi"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customStyle="1" w:styleId="TitelChar">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szCs w:val="24"/>
    </w:rPr>
  </w:style>
  <w:style w:type="character" w:customStyle="1" w:styleId="OndertitelChar">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sz="0" w:space="0" w:color="auto"/>
      <w14:textFill>
        <w14:noFill/>
      </w14:textFill>
    </w:rPr>
  </w:style>
  <w:style w:type="character" w:styleId="Titelvanboek">
    <w:name w:val="Book Title"/>
    <w:basedOn w:val="Standaardalinea-lettertype"/>
    <w:uiPriority w:val="33"/>
    <w:qFormat/>
    <w:rsid w:val="00985BF3"/>
    <w:rPr>
      <w:b/>
      <w:bCs/>
      <w:smallCaps/>
      <w:spacing w:val="5"/>
    </w:rPr>
  </w:style>
  <w:style w:type="numbering" w:customStyle="1" w:styleId="Stijl1">
    <w:name w:val="Stijl1"/>
    <w:uiPriority w:val="99"/>
    <w:rsid w:val="00CE446F"/>
    <w:pPr>
      <w:numPr>
        <w:numId w:val="4"/>
      </w:numPr>
    </w:pPr>
  </w:style>
  <w:style w:type="table" w:styleId="Lichtraster-accent3">
    <w:name w:val="Light Grid Accent 3"/>
    <w:basedOn w:val="Standaardtabel"/>
    <w:uiPriority w:val="62"/>
    <w:rsid w:val="004C649E"/>
    <w:pPr>
      <w:spacing w:line="240" w:lineRule="auto"/>
      <w:ind w:left="0" w:firstLine="0"/>
    </w:pPr>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Koptekst">
    <w:name w:val="header"/>
    <w:basedOn w:val="Standaard"/>
    <w:link w:val="KoptekstChar"/>
    <w:uiPriority w:val="99"/>
    <w:unhideWhenUsed/>
    <w:rsid w:val="00B51D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1DB7"/>
    <w:rPr>
      <w:sz w:val="18"/>
    </w:rPr>
  </w:style>
  <w:style w:type="paragraph" w:styleId="Voettekst">
    <w:name w:val="footer"/>
    <w:basedOn w:val="Standaard"/>
    <w:link w:val="VoettekstChar"/>
    <w:uiPriority w:val="99"/>
    <w:unhideWhenUsed/>
    <w:rsid w:val="00B51D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1DB7"/>
    <w:rPr>
      <w:sz w:val="18"/>
    </w:rPr>
  </w:style>
  <w:style w:type="paragraph" w:styleId="Normaalweb">
    <w:name w:val="Normal (Web)"/>
    <w:basedOn w:val="Standaard"/>
    <w:uiPriority w:val="99"/>
    <w:semiHidden/>
    <w:unhideWhenUsed/>
    <w:rsid w:val="0092479E"/>
    <w:pPr>
      <w:spacing w:line="240" w:lineRule="auto"/>
      <w:ind w:left="0" w:firstLine="0"/>
    </w:pPr>
    <w:rPr>
      <w:rFonts w:ascii="Calibri" w:hAnsi="Calibri" w:cs="Calibri"/>
      <w:sz w:val="22"/>
      <w:szCs w:val="22"/>
      <w:lang w:eastAsia="nl-NL"/>
    </w:rPr>
  </w:style>
  <w:style w:type="paragraph" w:styleId="Ballontekst">
    <w:name w:val="Balloon Text"/>
    <w:basedOn w:val="Standaard"/>
    <w:link w:val="BallontekstChar"/>
    <w:uiPriority w:val="99"/>
    <w:semiHidden/>
    <w:unhideWhenUsed/>
    <w:rsid w:val="00310DF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10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3972">
      <w:bodyDiv w:val="1"/>
      <w:marLeft w:val="0"/>
      <w:marRight w:val="0"/>
      <w:marTop w:val="0"/>
      <w:marBottom w:val="0"/>
      <w:divBdr>
        <w:top w:val="none" w:sz="0" w:space="0" w:color="auto"/>
        <w:left w:val="none" w:sz="0" w:space="0" w:color="auto"/>
        <w:bottom w:val="none" w:sz="0" w:space="0" w:color="auto"/>
        <w:right w:val="none" w:sz="0" w:space="0" w:color="auto"/>
      </w:divBdr>
    </w:div>
    <w:div w:id="189874922">
      <w:bodyDiv w:val="1"/>
      <w:marLeft w:val="0"/>
      <w:marRight w:val="0"/>
      <w:marTop w:val="0"/>
      <w:marBottom w:val="0"/>
      <w:divBdr>
        <w:top w:val="none" w:sz="0" w:space="0" w:color="auto"/>
        <w:left w:val="none" w:sz="0" w:space="0" w:color="auto"/>
        <w:bottom w:val="none" w:sz="0" w:space="0" w:color="auto"/>
        <w:right w:val="none" w:sz="0" w:space="0" w:color="auto"/>
      </w:divBdr>
    </w:div>
    <w:div w:id="411974979">
      <w:bodyDiv w:val="1"/>
      <w:marLeft w:val="0"/>
      <w:marRight w:val="0"/>
      <w:marTop w:val="0"/>
      <w:marBottom w:val="0"/>
      <w:divBdr>
        <w:top w:val="none" w:sz="0" w:space="0" w:color="auto"/>
        <w:left w:val="none" w:sz="0" w:space="0" w:color="auto"/>
        <w:bottom w:val="none" w:sz="0" w:space="0" w:color="auto"/>
        <w:right w:val="none" w:sz="0" w:space="0" w:color="auto"/>
      </w:divBdr>
    </w:div>
    <w:div w:id="484205572">
      <w:bodyDiv w:val="1"/>
      <w:marLeft w:val="0"/>
      <w:marRight w:val="0"/>
      <w:marTop w:val="0"/>
      <w:marBottom w:val="0"/>
      <w:divBdr>
        <w:top w:val="none" w:sz="0" w:space="0" w:color="auto"/>
        <w:left w:val="none" w:sz="0" w:space="0" w:color="auto"/>
        <w:bottom w:val="none" w:sz="0" w:space="0" w:color="auto"/>
        <w:right w:val="none" w:sz="0" w:space="0" w:color="auto"/>
      </w:divBdr>
    </w:div>
    <w:div w:id="588005092">
      <w:bodyDiv w:val="1"/>
      <w:marLeft w:val="0"/>
      <w:marRight w:val="0"/>
      <w:marTop w:val="0"/>
      <w:marBottom w:val="0"/>
      <w:divBdr>
        <w:top w:val="none" w:sz="0" w:space="0" w:color="auto"/>
        <w:left w:val="none" w:sz="0" w:space="0" w:color="auto"/>
        <w:bottom w:val="none" w:sz="0" w:space="0" w:color="auto"/>
        <w:right w:val="none" w:sz="0" w:space="0" w:color="auto"/>
      </w:divBdr>
    </w:div>
    <w:div w:id="1503231621">
      <w:bodyDiv w:val="1"/>
      <w:marLeft w:val="0"/>
      <w:marRight w:val="0"/>
      <w:marTop w:val="0"/>
      <w:marBottom w:val="0"/>
      <w:divBdr>
        <w:top w:val="none" w:sz="0" w:space="0" w:color="auto"/>
        <w:left w:val="none" w:sz="0" w:space="0" w:color="auto"/>
        <w:bottom w:val="none" w:sz="0" w:space="0" w:color="auto"/>
        <w:right w:val="none" w:sz="0" w:space="0" w:color="auto"/>
      </w:divBdr>
    </w:div>
    <w:div w:id="1909800899">
      <w:bodyDiv w:val="1"/>
      <w:marLeft w:val="0"/>
      <w:marRight w:val="0"/>
      <w:marTop w:val="0"/>
      <w:marBottom w:val="0"/>
      <w:divBdr>
        <w:top w:val="none" w:sz="0" w:space="0" w:color="auto"/>
        <w:left w:val="none" w:sz="0" w:space="0" w:color="auto"/>
        <w:bottom w:val="none" w:sz="0" w:space="0" w:color="auto"/>
        <w:right w:val="none" w:sz="0" w:space="0" w:color="auto"/>
      </w:divBdr>
    </w:div>
    <w:div w:id="1962101978">
      <w:bodyDiv w:val="1"/>
      <w:marLeft w:val="0"/>
      <w:marRight w:val="0"/>
      <w:marTop w:val="0"/>
      <w:marBottom w:val="0"/>
      <w:divBdr>
        <w:top w:val="none" w:sz="0" w:space="0" w:color="auto"/>
        <w:left w:val="none" w:sz="0" w:space="0" w:color="auto"/>
        <w:bottom w:val="none" w:sz="0" w:space="0" w:color="auto"/>
        <w:right w:val="none" w:sz="0" w:space="0" w:color="auto"/>
      </w:divBdr>
    </w:div>
    <w:div w:id="20090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2277</Words>
  <Characters>12524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Akyuz</dc:creator>
  <cp:keywords/>
  <dc:description/>
  <cp:lastModifiedBy>Ercan Akyuz</cp:lastModifiedBy>
  <cp:revision>15</cp:revision>
  <dcterms:created xsi:type="dcterms:W3CDTF">2020-12-14T10:59:00Z</dcterms:created>
  <dcterms:modified xsi:type="dcterms:W3CDTF">2021-01-14T22:16:00Z</dcterms:modified>
</cp:coreProperties>
</file>